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8D" w:rsidRDefault="008A2631" w:rsidP="008A263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Adverse Outcome Pathway (AOP) External Review </w:t>
      </w:r>
      <w:r w:rsidR="002F710F">
        <w:rPr>
          <w:rFonts w:ascii="Times New Roman" w:hAnsi="Times New Roman" w:cs="Times New Roman"/>
          <w:b/>
          <w:sz w:val="24"/>
          <w:szCs w:val="24"/>
          <w:u w:val="single"/>
        </w:rPr>
        <w:t>Report</w:t>
      </w:r>
    </w:p>
    <w:p w:rsidR="00D337D1" w:rsidRDefault="009C7BA2" w:rsidP="00D337D1">
      <w:pPr>
        <w:rPr>
          <w:rFonts w:ascii="Times New Roman" w:hAnsi="Times New Roman" w:cs="Times New Roman"/>
          <w:b/>
          <w:sz w:val="24"/>
          <w:szCs w:val="24"/>
          <w:u w:val="single"/>
        </w:rPr>
      </w:pPr>
      <w:r>
        <w:rPr>
          <w:rFonts w:ascii="Times New Roman" w:hAnsi="Times New Roman" w:cs="Times New Roman"/>
          <w:b/>
          <w:sz w:val="24"/>
          <w:szCs w:val="24"/>
          <w:u w:val="single"/>
        </w:rPr>
        <w:t>T</w:t>
      </w:r>
      <w:r w:rsidR="00D337D1">
        <w:rPr>
          <w:rFonts w:ascii="Times New Roman" w:hAnsi="Times New Roman" w:cs="Times New Roman"/>
          <w:b/>
          <w:sz w:val="24"/>
          <w:szCs w:val="24"/>
          <w:u w:val="single"/>
        </w:rPr>
        <w:t>itle</w:t>
      </w:r>
      <w:r w:rsidR="00D337D1" w:rsidRPr="00D337D1">
        <w:rPr>
          <w:rFonts w:ascii="Times New Roman" w:hAnsi="Times New Roman" w:cs="Times New Roman"/>
          <w:b/>
          <w:sz w:val="24"/>
          <w:szCs w:val="24"/>
        </w:rPr>
        <w:t xml:space="preserve">: </w:t>
      </w:r>
      <w:r w:rsidR="0027721C">
        <w:rPr>
          <w:rFonts w:ascii="Times New Roman" w:hAnsi="Times New Roman" w:cs="Times New Roman"/>
          <w:b/>
          <w:sz w:val="24"/>
          <w:szCs w:val="24"/>
        </w:rPr>
        <w:t>Chronic b</w:t>
      </w:r>
      <w:r w:rsidR="00D337D1">
        <w:rPr>
          <w:rFonts w:ascii="Times New Roman" w:hAnsi="Times New Roman" w:cs="Times New Roman"/>
          <w:b/>
          <w:sz w:val="24"/>
          <w:szCs w:val="24"/>
        </w:rPr>
        <w:t>inding of antagonist to N-methyl-D-aspartate receptors (NMDARs) during brain development induces impairment of learning and memory abilities</w:t>
      </w:r>
      <w:r w:rsidR="008A2631">
        <w:rPr>
          <w:rFonts w:ascii="Times New Roman" w:hAnsi="Times New Roman" w:cs="Times New Roman"/>
          <w:b/>
          <w:sz w:val="24"/>
          <w:szCs w:val="24"/>
        </w:rPr>
        <w:t xml:space="preserve"> (</w:t>
      </w:r>
      <w:r w:rsidR="008A2631">
        <w:rPr>
          <w:rFonts w:ascii="Times New Roman" w:hAnsi="Times New Roman" w:cs="Times New Roman"/>
          <w:b/>
          <w:sz w:val="24"/>
          <w:szCs w:val="24"/>
          <w:u w:val="single"/>
        </w:rPr>
        <w:t>AOP 13)</w:t>
      </w:r>
    </w:p>
    <w:p w:rsidR="008A2631" w:rsidRPr="00D337D1" w:rsidRDefault="008A2631" w:rsidP="00D337D1">
      <w:pPr>
        <w:rPr>
          <w:rFonts w:ascii="Times New Roman" w:hAnsi="Times New Roman" w:cs="Times New Roman"/>
          <w:b/>
          <w:sz w:val="24"/>
          <w:szCs w:val="24"/>
        </w:rPr>
      </w:pPr>
      <w:r>
        <w:rPr>
          <w:rFonts w:ascii="Times New Roman" w:hAnsi="Times New Roman" w:cs="Times New Roman"/>
          <w:b/>
          <w:sz w:val="24"/>
          <w:szCs w:val="24"/>
          <w:u w:val="single"/>
        </w:rPr>
        <w:t>OECD Project 1.22</w:t>
      </w:r>
    </w:p>
    <w:p w:rsidR="00B17DBF" w:rsidRPr="00C267A5" w:rsidRDefault="00A465FE" w:rsidP="00C267A5">
      <w:pPr>
        <w:spacing w:after="120"/>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736B22" w:rsidRPr="00F2694C">
        <w:rPr>
          <w:rFonts w:ascii="Times New Roman" w:hAnsi="Times New Roman" w:cs="Times New Roman"/>
          <w:b/>
          <w:i/>
          <w:sz w:val="24"/>
          <w:szCs w:val="24"/>
        </w:rPr>
        <w:t xml:space="preserve">AOP Reviewers: </w:t>
      </w:r>
    </w:p>
    <w:p w:rsidR="00B17DBF" w:rsidRDefault="00521EA6" w:rsidP="001C430F">
      <w:pPr>
        <w:spacing w:after="0"/>
        <w:rPr>
          <w:rFonts w:ascii="Times New Roman" w:hAnsi="Times New Roman" w:cs="Times New Roman"/>
          <w:b/>
          <w:sz w:val="24"/>
          <w:szCs w:val="24"/>
        </w:rPr>
      </w:pPr>
      <w:r w:rsidRPr="00796F87">
        <w:rPr>
          <w:rFonts w:ascii="Times New Roman" w:hAnsi="Times New Roman" w:cs="Times New Roman"/>
          <w:b/>
          <w:sz w:val="24"/>
          <w:szCs w:val="24"/>
        </w:rPr>
        <w:t>Gemma Calamandr</w:t>
      </w:r>
      <w:r w:rsidR="00B17DBF" w:rsidRPr="00796F87">
        <w:rPr>
          <w:rFonts w:ascii="Times New Roman" w:hAnsi="Times New Roman" w:cs="Times New Roman"/>
          <w:b/>
          <w:sz w:val="24"/>
          <w:szCs w:val="24"/>
        </w:rPr>
        <w:t>ei, PhD</w:t>
      </w:r>
    </w:p>
    <w:p w:rsidR="00F2694C" w:rsidRDefault="0063568A" w:rsidP="001C430F">
      <w:pPr>
        <w:spacing w:after="0"/>
        <w:rPr>
          <w:rFonts w:ascii="Times New Roman" w:hAnsi="Times New Roman" w:cs="Times New Roman"/>
          <w:sz w:val="24"/>
          <w:szCs w:val="24"/>
        </w:rPr>
      </w:pPr>
      <w:r>
        <w:rPr>
          <w:rFonts w:ascii="Times New Roman" w:hAnsi="Times New Roman" w:cs="Times New Roman"/>
          <w:sz w:val="24"/>
          <w:szCs w:val="24"/>
        </w:rPr>
        <w:t>Neuroscientist and Head of Neurotoxicology and Neuroendocrinology Unit</w:t>
      </w:r>
    </w:p>
    <w:p w:rsidR="00F2694C" w:rsidRDefault="00F2694C" w:rsidP="001C430F">
      <w:pPr>
        <w:spacing w:after="0"/>
        <w:rPr>
          <w:rFonts w:ascii="Times New Roman" w:hAnsi="Times New Roman" w:cs="Times New Roman"/>
          <w:sz w:val="24"/>
          <w:szCs w:val="24"/>
        </w:rPr>
      </w:pPr>
      <w:r>
        <w:rPr>
          <w:rFonts w:ascii="Times New Roman" w:hAnsi="Times New Roman" w:cs="Times New Roman"/>
          <w:sz w:val="24"/>
          <w:szCs w:val="24"/>
        </w:rPr>
        <w:t>Italian National Health Institute, Italy</w:t>
      </w:r>
    </w:p>
    <w:p w:rsidR="0063568A" w:rsidRDefault="0063568A" w:rsidP="001C430F">
      <w:pPr>
        <w:spacing w:after="0"/>
        <w:rPr>
          <w:rFonts w:ascii="Times New Roman" w:hAnsi="Times New Roman" w:cs="Times New Roman"/>
          <w:sz w:val="24"/>
          <w:szCs w:val="24"/>
        </w:rPr>
      </w:pPr>
      <w:r>
        <w:rPr>
          <w:rFonts w:ascii="Times New Roman" w:hAnsi="Times New Roman" w:cs="Times New Roman"/>
          <w:sz w:val="24"/>
          <w:szCs w:val="24"/>
        </w:rPr>
        <w:t>(Government/Experimental and Clinical Research)</w:t>
      </w:r>
    </w:p>
    <w:p w:rsidR="00C267A5" w:rsidRDefault="00C267A5" w:rsidP="001C430F">
      <w:pPr>
        <w:spacing w:after="0"/>
        <w:rPr>
          <w:rFonts w:ascii="Times New Roman" w:hAnsi="Times New Roman" w:cs="Times New Roman"/>
          <w:sz w:val="24"/>
          <w:szCs w:val="24"/>
        </w:rPr>
      </w:pPr>
    </w:p>
    <w:p w:rsidR="00C267A5" w:rsidRPr="00E63A8C" w:rsidRDefault="00C267A5" w:rsidP="00C267A5">
      <w:pPr>
        <w:spacing w:after="0" w:line="240" w:lineRule="auto"/>
        <w:rPr>
          <w:rFonts w:ascii="Times New Roman" w:hAnsi="Times New Roman" w:cs="Times New Roman"/>
          <w:b/>
          <w:sz w:val="24"/>
          <w:szCs w:val="24"/>
          <w:lang w:val="en-GB"/>
        </w:rPr>
      </w:pPr>
      <w:r w:rsidRPr="00E63A8C">
        <w:rPr>
          <w:rFonts w:ascii="Times New Roman" w:hAnsi="Times New Roman" w:cs="Times New Roman"/>
          <w:b/>
          <w:sz w:val="24"/>
          <w:szCs w:val="24"/>
          <w:lang w:val="en-GB"/>
        </w:rPr>
        <w:t>Didima M.G. de Groot, PhD</w:t>
      </w:r>
      <w:r w:rsidR="00F964F8" w:rsidRPr="00E63A8C">
        <w:rPr>
          <w:rFonts w:ascii="Times New Roman" w:hAnsi="Times New Roman" w:cs="Times New Roman"/>
          <w:b/>
          <w:sz w:val="24"/>
          <w:szCs w:val="24"/>
          <w:lang w:val="en-GB"/>
        </w:rPr>
        <w:t>, ERT</w:t>
      </w:r>
    </w:p>
    <w:p w:rsid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Senior Scientist/Consultant Developmental Biology/Neurotoxicology and Safety Pharmacology</w:t>
      </w:r>
    </w:p>
    <w:p w:rsid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TNO and TNO </w:t>
      </w:r>
      <w:proofErr w:type="spellStart"/>
      <w:r w:rsidR="00F964F8">
        <w:rPr>
          <w:rFonts w:ascii="Times New Roman" w:hAnsi="Times New Roman" w:cs="Times New Roman"/>
          <w:sz w:val="24"/>
          <w:szCs w:val="24"/>
        </w:rPr>
        <w:t>Triskelion</w:t>
      </w:r>
      <w:proofErr w:type="spellEnd"/>
      <w:r w:rsidR="00F964F8">
        <w:rPr>
          <w:rFonts w:ascii="Times New Roman" w:hAnsi="Times New Roman" w:cs="Times New Roman"/>
          <w:sz w:val="24"/>
          <w:szCs w:val="24"/>
        </w:rPr>
        <w:t xml:space="preserve"> </w:t>
      </w:r>
      <w:r>
        <w:rPr>
          <w:rFonts w:ascii="Times New Roman" w:hAnsi="Times New Roman" w:cs="Times New Roman"/>
          <w:sz w:val="24"/>
          <w:szCs w:val="24"/>
        </w:rPr>
        <w:t xml:space="preserve">BV,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Netherlands</w:t>
      </w:r>
    </w:p>
    <w:p w:rsidR="00C267A5" w:rsidRDefault="00F964F8"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(Academic</w:t>
      </w:r>
      <w:r w:rsidR="00C267A5">
        <w:rPr>
          <w:rFonts w:ascii="Times New Roman" w:hAnsi="Times New Roman" w:cs="Times New Roman"/>
          <w:sz w:val="24"/>
          <w:szCs w:val="24"/>
        </w:rPr>
        <w:t xml:space="preserve"> and Regulatory)</w:t>
      </w:r>
    </w:p>
    <w:p w:rsidR="00C267A5" w:rsidRDefault="00C267A5" w:rsidP="00C267A5">
      <w:pPr>
        <w:spacing w:after="0" w:line="240" w:lineRule="auto"/>
        <w:rPr>
          <w:rFonts w:ascii="Times New Roman" w:hAnsi="Times New Roman" w:cs="Times New Roman"/>
          <w:sz w:val="24"/>
          <w:szCs w:val="24"/>
        </w:rPr>
      </w:pPr>
    </w:p>
    <w:p w:rsidR="00C267A5" w:rsidRDefault="00C267A5" w:rsidP="00C267A5">
      <w:pPr>
        <w:spacing w:after="0" w:line="240" w:lineRule="auto"/>
        <w:rPr>
          <w:rFonts w:ascii="Times New Roman" w:hAnsi="Times New Roman" w:cs="Times New Roman"/>
          <w:b/>
          <w:sz w:val="24"/>
          <w:szCs w:val="24"/>
        </w:rPr>
      </w:pPr>
      <w:r w:rsidRPr="00796F87">
        <w:rPr>
          <w:rFonts w:ascii="Times New Roman" w:hAnsi="Times New Roman" w:cs="Times New Roman"/>
          <w:b/>
          <w:sz w:val="24"/>
          <w:szCs w:val="24"/>
        </w:rPr>
        <w:t xml:space="preserve">April </w:t>
      </w:r>
      <w:r>
        <w:rPr>
          <w:rFonts w:ascii="Times New Roman" w:hAnsi="Times New Roman" w:cs="Times New Roman"/>
          <w:b/>
          <w:sz w:val="24"/>
          <w:szCs w:val="24"/>
        </w:rPr>
        <w:t xml:space="preserve">P. Neal </w:t>
      </w:r>
      <w:proofErr w:type="spellStart"/>
      <w:r>
        <w:rPr>
          <w:rFonts w:ascii="Times New Roman" w:hAnsi="Times New Roman" w:cs="Times New Roman"/>
          <w:b/>
          <w:sz w:val="24"/>
          <w:szCs w:val="24"/>
        </w:rPr>
        <w:t>Kluev</w:t>
      </w:r>
      <w:r w:rsidRPr="00796F87">
        <w:rPr>
          <w:rFonts w:ascii="Times New Roman" w:hAnsi="Times New Roman" w:cs="Times New Roman"/>
          <w:b/>
          <w:sz w:val="24"/>
          <w:szCs w:val="24"/>
        </w:rPr>
        <w:t>er</w:t>
      </w:r>
      <w:proofErr w:type="spellEnd"/>
      <w:r w:rsidRPr="00796F87">
        <w:rPr>
          <w:rFonts w:ascii="Times New Roman" w:hAnsi="Times New Roman" w:cs="Times New Roman"/>
          <w:b/>
          <w:sz w:val="24"/>
          <w:szCs w:val="24"/>
        </w:rPr>
        <w:t>, PhD</w:t>
      </w:r>
      <w:r w:rsidR="00522B26">
        <w:rPr>
          <w:rFonts w:ascii="Times New Roman" w:hAnsi="Times New Roman" w:cs="Times New Roman"/>
          <w:b/>
          <w:sz w:val="24"/>
          <w:szCs w:val="24"/>
        </w:rPr>
        <w:t>, DABT</w:t>
      </w:r>
    </w:p>
    <w:p w:rsid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Toxicologist</w:t>
      </w:r>
    </w:p>
    <w:p w:rsid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Center for Food Safety and Applied Nutrition, USFDA, USA</w:t>
      </w:r>
    </w:p>
    <w:p w:rsid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(Government/Regulatory)</w:t>
      </w:r>
    </w:p>
    <w:p w:rsidR="00C267A5" w:rsidRDefault="00C267A5" w:rsidP="005A3CF1">
      <w:pPr>
        <w:spacing w:after="0" w:line="240" w:lineRule="auto"/>
        <w:rPr>
          <w:rFonts w:ascii="Times New Roman" w:hAnsi="Times New Roman" w:cs="Times New Roman"/>
          <w:sz w:val="24"/>
          <w:szCs w:val="24"/>
        </w:rPr>
      </w:pPr>
    </w:p>
    <w:p w:rsidR="00C267A5" w:rsidRPr="00DD40C5" w:rsidRDefault="00521EA6" w:rsidP="00C267A5">
      <w:pPr>
        <w:spacing w:after="0" w:line="240" w:lineRule="auto"/>
        <w:rPr>
          <w:rFonts w:ascii="Times New Roman" w:hAnsi="Times New Roman" w:cs="Times New Roman"/>
          <w:b/>
          <w:sz w:val="24"/>
          <w:szCs w:val="24"/>
        </w:rPr>
      </w:pPr>
      <w:r w:rsidRPr="00F2694C">
        <w:rPr>
          <w:rFonts w:ascii="Times New Roman" w:hAnsi="Times New Roman" w:cs="Times New Roman"/>
          <w:b/>
          <w:sz w:val="24"/>
          <w:szCs w:val="24"/>
        </w:rPr>
        <w:t>Merle</w:t>
      </w:r>
      <w:r w:rsidR="008E7F17">
        <w:rPr>
          <w:rFonts w:ascii="Times New Roman" w:hAnsi="Times New Roman" w:cs="Times New Roman"/>
          <w:b/>
          <w:sz w:val="24"/>
          <w:szCs w:val="24"/>
        </w:rPr>
        <w:t xml:space="preserve"> G. Paule</w:t>
      </w:r>
      <w:r w:rsidR="00B17DBF" w:rsidRPr="00F2694C">
        <w:rPr>
          <w:rFonts w:ascii="Times New Roman" w:hAnsi="Times New Roman" w:cs="Times New Roman"/>
          <w:b/>
          <w:sz w:val="24"/>
          <w:szCs w:val="24"/>
        </w:rPr>
        <w:t xml:space="preserve">, </w:t>
      </w:r>
      <w:r w:rsidR="00F2694C" w:rsidRPr="00F2694C">
        <w:rPr>
          <w:rFonts w:ascii="Times New Roman" w:hAnsi="Times New Roman" w:cs="Times New Roman"/>
          <w:b/>
          <w:sz w:val="24"/>
          <w:szCs w:val="24"/>
        </w:rPr>
        <w:t>PhD</w:t>
      </w:r>
      <w:r w:rsidR="008E7F17">
        <w:rPr>
          <w:rFonts w:ascii="Times New Roman" w:hAnsi="Times New Roman" w:cs="Times New Roman"/>
          <w:b/>
          <w:sz w:val="24"/>
          <w:szCs w:val="24"/>
        </w:rPr>
        <w:t>, ATS</w:t>
      </w:r>
    </w:p>
    <w:p w:rsidR="00C267A5" w:rsidRDefault="00DD40C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Biomedical Research </w:t>
      </w:r>
      <w:proofErr w:type="gramStart"/>
      <w:r>
        <w:rPr>
          <w:rFonts w:ascii="Times New Roman" w:hAnsi="Times New Roman" w:cs="Times New Roman"/>
          <w:sz w:val="24"/>
          <w:szCs w:val="24"/>
        </w:rPr>
        <w:t>Scientist,</w:t>
      </w:r>
      <w:proofErr w:type="gramEnd"/>
      <w:r>
        <w:rPr>
          <w:rFonts w:ascii="Times New Roman" w:hAnsi="Times New Roman" w:cs="Times New Roman"/>
          <w:sz w:val="24"/>
          <w:szCs w:val="24"/>
        </w:rPr>
        <w:t xml:space="preserve"> and Director of </w:t>
      </w:r>
      <w:r w:rsidR="00C267A5" w:rsidRPr="00C267A5">
        <w:rPr>
          <w:rFonts w:ascii="Times New Roman" w:hAnsi="Times New Roman" w:cs="Times New Roman"/>
          <w:sz w:val="24"/>
          <w:szCs w:val="24"/>
        </w:rPr>
        <w:t>Division of Neurotoxicology at NCTR</w:t>
      </w:r>
      <w:r w:rsidR="00C267A5">
        <w:rPr>
          <w:rFonts w:ascii="Times New Roman" w:hAnsi="Times New Roman" w:cs="Times New Roman"/>
          <w:sz w:val="24"/>
          <w:szCs w:val="24"/>
        </w:rPr>
        <w:t xml:space="preserve">, </w:t>
      </w:r>
      <w:r w:rsidR="00C267A5" w:rsidRPr="00C267A5">
        <w:rPr>
          <w:rFonts w:ascii="Times New Roman" w:hAnsi="Times New Roman" w:cs="Times New Roman"/>
          <w:sz w:val="24"/>
          <w:szCs w:val="24"/>
        </w:rPr>
        <w:t>USFDA, USA</w:t>
      </w:r>
    </w:p>
    <w:p w:rsidR="00C267A5" w:rsidRPr="00C267A5" w:rsidRDefault="00C267A5" w:rsidP="00C267A5">
      <w:pPr>
        <w:spacing w:after="0" w:line="240" w:lineRule="auto"/>
        <w:rPr>
          <w:rFonts w:ascii="Times New Roman" w:hAnsi="Times New Roman" w:cs="Times New Roman"/>
          <w:sz w:val="24"/>
          <w:szCs w:val="24"/>
        </w:rPr>
      </w:pPr>
      <w:r>
        <w:rPr>
          <w:rFonts w:ascii="Times New Roman" w:hAnsi="Times New Roman" w:cs="Times New Roman"/>
          <w:sz w:val="24"/>
          <w:szCs w:val="24"/>
        </w:rPr>
        <w:t>(Government/Basic and Clinical Research)</w:t>
      </w:r>
    </w:p>
    <w:p w:rsidR="00C267A5" w:rsidRDefault="00C267A5" w:rsidP="003C77D2">
      <w:pPr>
        <w:spacing w:after="0" w:line="240" w:lineRule="auto"/>
        <w:rPr>
          <w:rFonts w:ascii="Times New Roman" w:hAnsi="Times New Roman" w:cs="Times New Roman"/>
          <w:b/>
          <w:sz w:val="24"/>
          <w:szCs w:val="24"/>
        </w:rPr>
      </w:pPr>
    </w:p>
    <w:p w:rsidR="00736B22" w:rsidRDefault="007C743F" w:rsidP="003C77D2">
      <w:pPr>
        <w:spacing w:after="0" w:line="240" w:lineRule="auto"/>
        <w:rPr>
          <w:rFonts w:ascii="Times New Roman" w:hAnsi="Times New Roman" w:cs="Times New Roman"/>
          <w:b/>
          <w:sz w:val="24"/>
          <w:szCs w:val="24"/>
        </w:rPr>
      </w:pPr>
      <w:r w:rsidRPr="00F2694C">
        <w:rPr>
          <w:rFonts w:ascii="Times New Roman" w:hAnsi="Times New Roman" w:cs="Times New Roman"/>
          <w:b/>
          <w:sz w:val="24"/>
          <w:szCs w:val="24"/>
        </w:rPr>
        <w:t>Kaoru Sato</w:t>
      </w:r>
      <w:r w:rsidR="00B17DBF" w:rsidRPr="00F2694C">
        <w:rPr>
          <w:rFonts w:ascii="Times New Roman" w:hAnsi="Times New Roman" w:cs="Times New Roman"/>
          <w:b/>
          <w:sz w:val="24"/>
          <w:szCs w:val="24"/>
        </w:rPr>
        <w:t>, PhD</w:t>
      </w:r>
    </w:p>
    <w:p w:rsidR="0063568A" w:rsidRDefault="003C77D2" w:rsidP="003C77D2">
      <w:pPr>
        <w:spacing w:after="0" w:line="240" w:lineRule="auto"/>
        <w:rPr>
          <w:rFonts w:ascii="Times New Roman" w:hAnsi="Times New Roman" w:cs="Times New Roman"/>
          <w:sz w:val="24"/>
          <w:szCs w:val="24"/>
        </w:rPr>
      </w:pPr>
      <w:r>
        <w:rPr>
          <w:rFonts w:ascii="Times New Roman" w:hAnsi="Times New Roman" w:cs="Times New Roman"/>
          <w:sz w:val="24"/>
          <w:szCs w:val="24"/>
        </w:rPr>
        <w:t>Neuroscientist and Head</w:t>
      </w:r>
      <w:r w:rsidR="0063568A">
        <w:rPr>
          <w:rFonts w:ascii="Times New Roman" w:hAnsi="Times New Roman" w:cs="Times New Roman"/>
          <w:sz w:val="24"/>
          <w:szCs w:val="24"/>
        </w:rPr>
        <w:t xml:space="preserve"> of</w:t>
      </w:r>
      <w:r>
        <w:rPr>
          <w:rFonts w:ascii="Times New Roman" w:hAnsi="Times New Roman" w:cs="Times New Roman"/>
          <w:sz w:val="24"/>
          <w:szCs w:val="24"/>
        </w:rPr>
        <w:t xml:space="preserve"> Neuropharmacological Laboratory, </w:t>
      </w:r>
    </w:p>
    <w:p w:rsidR="003C77D2" w:rsidRDefault="003C77D2" w:rsidP="003C77D2">
      <w:pPr>
        <w:spacing w:after="0" w:line="240" w:lineRule="auto"/>
        <w:rPr>
          <w:rFonts w:ascii="Times New Roman" w:hAnsi="Times New Roman" w:cs="Times New Roman"/>
          <w:sz w:val="24"/>
          <w:szCs w:val="24"/>
        </w:rPr>
      </w:pPr>
      <w:r>
        <w:rPr>
          <w:rFonts w:ascii="Times New Roman" w:hAnsi="Times New Roman" w:cs="Times New Roman"/>
          <w:sz w:val="24"/>
          <w:szCs w:val="24"/>
        </w:rPr>
        <w:t>Division of Pharmacology</w:t>
      </w:r>
      <w:r w:rsidR="0063568A">
        <w:rPr>
          <w:rFonts w:ascii="Times New Roman" w:hAnsi="Times New Roman" w:cs="Times New Roman"/>
          <w:sz w:val="24"/>
          <w:szCs w:val="24"/>
        </w:rPr>
        <w:t xml:space="preserve">, </w:t>
      </w:r>
      <w:r>
        <w:rPr>
          <w:rFonts w:ascii="Times New Roman" w:hAnsi="Times New Roman" w:cs="Times New Roman"/>
          <w:sz w:val="24"/>
          <w:szCs w:val="24"/>
        </w:rPr>
        <w:t>National Institute of Health Sciences, Japan</w:t>
      </w:r>
    </w:p>
    <w:p w:rsidR="003C77D2" w:rsidRDefault="003C77D2" w:rsidP="003C77D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3568A">
        <w:rPr>
          <w:rFonts w:ascii="Times New Roman" w:hAnsi="Times New Roman" w:cs="Times New Roman"/>
          <w:sz w:val="24"/>
          <w:szCs w:val="24"/>
        </w:rPr>
        <w:t>Government/</w:t>
      </w:r>
      <w:r>
        <w:rPr>
          <w:rFonts w:ascii="Times New Roman" w:hAnsi="Times New Roman" w:cs="Times New Roman"/>
          <w:sz w:val="24"/>
          <w:szCs w:val="24"/>
        </w:rPr>
        <w:t>Regulatory and Basic Neuroscience)</w:t>
      </w:r>
    </w:p>
    <w:p w:rsidR="00C267A5" w:rsidRDefault="00C267A5" w:rsidP="003C77D2">
      <w:pPr>
        <w:spacing w:after="0" w:line="240" w:lineRule="auto"/>
        <w:rPr>
          <w:rFonts w:ascii="Times New Roman" w:hAnsi="Times New Roman" w:cs="Times New Roman"/>
          <w:sz w:val="24"/>
          <w:szCs w:val="24"/>
        </w:rPr>
      </w:pPr>
    </w:p>
    <w:p w:rsidR="00C267A5" w:rsidRDefault="00C267A5" w:rsidP="00C267A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Cristina </w:t>
      </w:r>
      <w:proofErr w:type="spellStart"/>
      <w:r>
        <w:rPr>
          <w:rFonts w:ascii="Times New Roman" w:hAnsi="Times New Roman" w:cs="Times New Roman"/>
          <w:b/>
          <w:sz w:val="24"/>
          <w:szCs w:val="24"/>
        </w:rPr>
        <w:t>Su</w:t>
      </w:r>
      <w:r w:rsidR="00E63A8C" w:rsidRPr="00E63A8C">
        <w:rPr>
          <w:rFonts w:ascii="Times New Roman" w:hAnsi="Times New Roman" w:cs="Times New Roman"/>
          <w:b/>
          <w:sz w:val="24"/>
          <w:szCs w:val="24"/>
        </w:rPr>
        <w:t>ñ</w:t>
      </w:r>
      <w:r>
        <w:rPr>
          <w:rFonts w:ascii="Times New Roman" w:hAnsi="Times New Roman" w:cs="Times New Roman"/>
          <w:b/>
          <w:sz w:val="24"/>
          <w:szCs w:val="24"/>
        </w:rPr>
        <w:t>ol</w:t>
      </w:r>
      <w:proofErr w:type="spellEnd"/>
      <w:r>
        <w:rPr>
          <w:rFonts w:ascii="Times New Roman" w:hAnsi="Times New Roman" w:cs="Times New Roman"/>
          <w:b/>
          <w:sz w:val="24"/>
          <w:szCs w:val="24"/>
        </w:rPr>
        <w:t>, PhD</w:t>
      </w:r>
    </w:p>
    <w:p w:rsidR="00AC12A6" w:rsidRDefault="00AC12A6" w:rsidP="00AC12A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Neurotoxicologist</w:t>
      </w:r>
      <w:proofErr w:type="spellEnd"/>
      <w:r>
        <w:rPr>
          <w:rFonts w:ascii="Times New Roman" w:eastAsia="Times New Roman" w:hAnsi="Times New Roman" w:cs="Times New Roman"/>
          <w:sz w:val="24"/>
          <w:szCs w:val="24"/>
        </w:rPr>
        <w:t xml:space="preserve"> and Chief of the Neurotoxicity Group</w:t>
      </w:r>
    </w:p>
    <w:p w:rsidR="00AC12A6" w:rsidRDefault="00AC12A6" w:rsidP="00AC12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National Research Council (CSIC), CIBER </w:t>
      </w:r>
      <w:proofErr w:type="spellStart"/>
      <w:r>
        <w:rPr>
          <w:rFonts w:ascii="Times New Roman" w:eastAsia="Times New Roman" w:hAnsi="Times New Roman" w:cs="Times New Roman"/>
          <w:sz w:val="24"/>
          <w:szCs w:val="24"/>
        </w:rPr>
        <w:t>Epidemiologia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Pública</w:t>
      </w:r>
      <w:proofErr w:type="spellEnd"/>
      <w:r>
        <w:rPr>
          <w:rFonts w:ascii="Times New Roman" w:eastAsia="Times New Roman" w:hAnsi="Times New Roman" w:cs="Times New Roman"/>
          <w:sz w:val="24"/>
          <w:szCs w:val="24"/>
        </w:rPr>
        <w:t xml:space="preserve"> (CIBERESP), Spain</w:t>
      </w:r>
    </w:p>
    <w:p w:rsidR="00AC12A6" w:rsidRDefault="00AC12A6" w:rsidP="00AC12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(Government/Basic Neurotoxicity)</w:t>
      </w:r>
    </w:p>
    <w:p w:rsidR="00F2694C" w:rsidRDefault="00F2694C" w:rsidP="00A465FE">
      <w:pPr>
        <w:spacing w:after="120"/>
        <w:rPr>
          <w:rFonts w:ascii="Times New Roman" w:hAnsi="Times New Roman" w:cs="Times New Roman"/>
          <w:sz w:val="24"/>
          <w:szCs w:val="24"/>
        </w:rPr>
      </w:pPr>
      <w:bookmarkStart w:id="0" w:name="_GoBack"/>
      <w:bookmarkEnd w:id="0"/>
    </w:p>
    <w:p w:rsidR="00F2694C" w:rsidRPr="00F2694C" w:rsidRDefault="00736B22" w:rsidP="00A465FE">
      <w:pPr>
        <w:spacing w:after="120"/>
        <w:rPr>
          <w:rFonts w:ascii="Times New Roman" w:hAnsi="Times New Roman" w:cs="Times New Roman"/>
          <w:b/>
          <w:i/>
          <w:sz w:val="24"/>
          <w:szCs w:val="24"/>
        </w:rPr>
      </w:pPr>
      <w:r w:rsidRPr="00F2694C">
        <w:rPr>
          <w:rFonts w:ascii="Times New Roman" w:hAnsi="Times New Roman" w:cs="Times New Roman"/>
          <w:b/>
          <w:i/>
          <w:sz w:val="24"/>
          <w:szCs w:val="24"/>
        </w:rPr>
        <w:t xml:space="preserve">AOP Authors: </w:t>
      </w:r>
    </w:p>
    <w:p w:rsidR="00F2694C" w:rsidRPr="00F2694C" w:rsidRDefault="00521EA6" w:rsidP="00A465FE">
      <w:pPr>
        <w:spacing w:after="120"/>
        <w:rPr>
          <w:rFonts w:ascii="Times New Roman" w:hAnsi="Times New Roman" w:cs="Times New Roman"/>
          <w:b/>
          <w:sz w:val="24"/>
          <w:szCs w:val="24"/>
        </w:rPr>
      </w:pPr>
      <w:r w:rsidRPr="00F2694C">
        <w:rPr>
          <w:rFonts w:ascii="Times New Roman" w:hAnsi="Times New Roman" w:cs="Times New Roman"/>
          <w:b/>
          <w:sz w:val="24"/>
          <w:szCs w:val="24"/>
        </w:rPr>
        <w:t>M</w:t>
      </w:r>
      <w:r w:rsidR="00736B22" w:rsidRPr="00F2694C">
        <w:rPr>
          <w:rFonts w:ascii="Times New Roman" w:hAnsi="Times New Roman" w:cs="Times New Roman"/>
          <w:b/>
          <w:sz w:val="24"/>
          <w:szCs w:val="24"/>
        </w:rPr>
        <w:t>agdalini Sachana</w:t>
      </w:r>
      <w:r w:rsidR="00F2694C" w:rsidRPr="00F2694C">
        <w:rPr>
          <w:rFonts w:ascii="Times New Roman" w:hAnsi="Times New Roman" w:cs="Times New Roman"/>
          <w:b/>
          <w:sz w:val="24"/>
          <w:szCs w:val="24"/>
        </w:rPr>
        <w:t>, PhD</w:t>
      </w:r>
    </w:p>
    <w:p w:rsidR="00F2694C" w:rsidRDefault="00F2694C" w:rsidP="00A465FE">
      <w:pPr>
        <w:spacing w:after="120"/>
        <w:rPr>
          <w:rFonts w:ascii="Times New Roman" w:hAnsi="Times New Roman" w:cs="Times New Roman"/>
          <w:sz w:val="24"/>
          <w:szCs w:val="24"/>
        </w:rPr>
      </w:pPr>
      <w:r>
        <w:rPr>
          <w:rFonts w:ascii="Times New Roman" w:hAnsi="Times New Roman" w:cs="Times New Roman"/>
          <w:sz w:val="24"/>
          <w:szCs w:val="24"/>
        </w:rPr>
        <w:t>OECD</w:t>
      </w:r>
    </w:p>
    <w:p w:rsidR="003A4483" w:rsidRPr="00F2694C" w:rsidRDefault="00F2694C" w:rsidP="00A465FE">
      <w:pPr>
        <w:spacing w:after="120"/>
        <w:rPr>
          <w:rFonts w:ascii="Times New Roman" w:hAnsi="Times New Roman" w:cs="Times New Roman"/>
          <w:b/>
          <w:sz w:val="24"/>
          <w:szCs w:val="24"/>
        </w:rPr>
      </w:pPr>
      <w:r w:rsidRPr="00F2694C">
        <w:rPr>
          <w:rFonts w:ascii="Times New Roman" w:hAnsi="Times New Roman" w:cs="Times New Roman"/>
          <w:b/>
          <w:sz w:val="24"/>
          <w:szCs w:val="24"/>
        </w:rPr>
        <w:t>Anna Price, PhD</w:t>
      </w:r>
    </w:p>
    <w:p w:rsidR="00C267A5" w:rsidRDefault="004D6179" w:rsidP="005D60E9">
      <w:pPr>
        <w:rPr>
          <w:rFonts w:ascii="Times New Roman" w:hAnsi="Times New Roman" w:cs="Times New Roman"/>
          <w:b/>
          <w:sz w:val="24"/>
          <w:szCs w:val="24"/>
          <w:u w:val="single"/>
        </w:rPr>
      </w:pPr>
      <w:r w:rsidRPr="00C41A51">
        <w:rPr>
          <w:rFonts w:ascii="Times New Roman" w:hAnsi="Times New Roman" w:cs="Times New Roman"/>
          <w:bCs/>
          <w:sz w:val="24"/>
          <w:szCs w:val="24"/>
          <w:lang w:val="en"/>
        </w:rPr>
        <w:t>European Commission Joint Research Centre</w:t>
      </w:r>
      <w:r w:rsidDel="004D6179">
        <w:rPr>
          <w:rFonts w:ascii="Times New Roman" w:hAnsi="Times New Roman" w:cs="Times New Roman"/>
          <w:sz w:val="24"/>
          <w:szCs w:val="24"/>
        </w:rPr>
        <w:t xml:space="preserve"> </w:t>
      </w:r>
    </w:p>
    <w:p w:rsidR="001F7259" w:rsidRDefault="001F7259" w:rsidP="005D60E9">
      <w:pPr>
        <w:rPr>
          <w:rFonts w:ascii="Times New Roman" w:hAnsi="Times New Roman" w:cs="Times New Roman"/>
          <w:b/>
          <w:sz w:val="24"/>
          <w:szCs w:val="24"/>
          <w:u w:val="single"/>
        </w:rPr>
      </w:pPr>
    </w:p>
    <w:p w:rsidR="005D60E9" w:rsidRPr="005D60E9" w:rsidRDefault="005D60E9" w:rsidP="005D60E9">
      <w:pPr>
        <w:rPr>
          <w:rFonts w:ascii="Times New Roman" w:hAnsi="Times New Roman" w:cs="Times New Roman"/>
          <w:b/>
          <w:sz w:val="24"/>
          <w:szCs w:val="24"/>
          <w:u w:val="single"/>
        </w:rPr>
      </w:pPr>
      <w:r w:rsidRPr="005D60E9">
        <w:rPr>
          <w:rFonts w:ascii="Times New Roman" w:hAnsi="Times New Roman" w:cs="Times New Roman"/>
          <w:b/>
          <w:sz w:val="24"/>
          <w:szCs w:val="24"/>
          <w:u w:val="single"/>
        </w:rPr>
        <w:lastRenderedPageBreak/>
        <w:t>Main Is</w:t>
      </w:r>
      <w:r w:rsidR="008E355B">
        <w:rPr>
          <w:rFonts w:ascii="Times New Roman" w:hAnsi="Times New Roman" w:cs="Times New Roman"/>
          <w:b/>
          <w:sz w:val="24"/>
          <w:szCs w:val="24"/>
          <w:u w:val="single"/>
        </w:rPr>
        <w:t>sues From AOP Reviewers</w:t>
      </w:r>
      <w:r w:rsidR="00D337D1">
        <w:rPr>
          <w:rFonts w:ascii="Times New Roman" w:hAnsi="Times New Roman" w:cs="Times New Roman"/>
          <w:b/>
          <w:sz w:val="24"/>
          <w:szCs w:val="24"/>
          <w:u w:val="single"/>
        </w:rPr>
        <w:t xml:space="preserve"> and Responses </w:t>
      </w:r>
      <w:proofErr w:type="gramStart"/>
      <w:r w:rsidR="00D337D1">
        <w:rPr>
          <w:rFonts w:ascii="Times New Roman" w:hAnsi="Times New Roman" w:cs="Times New Roman"/>
          <w:b/>
          <w:sz w:val="24"/>
          <w:szCs w:val="24"/>
          <w:u w:val="single"/>
        </w:rPr>
        <w:t>From</w:t>
      </w:r>
      <w:proofErr w:type="gramEnd"/>
      <w:r w:rsidR="00D337D1">
        <w:rPr>
          <w:rFonts w:ascii="Times New Roman" w:hAnsi="Times New Roman" w:cs="Times New Roman"/>
          <w:b/>
          <w:sz w:val="24"/>
          <w:szCs w:val="24"/>
          <w:u w:val="single"/>
        </w:rPr>
        <w:t xml:space="preserve"> AOP Authors</w:t>
      </w:r>
    </w:p>
    <w:p w:rsidR="00856088" w:rsidRDefault="004522F1" w:rsidP="009A7B61">
      <w:pPr>
        <w:ind w:left="1440" w:hanging="1440"/>
        <w:rPr>
          <w:rFonts w:ascii="Times New Roman" w:hAnsi="Times New Roman" w:cs="Times New Roman"/>
          <w:b/>
          <w:sz w:val="24"/>
          <w:szCs w:val="24"/>
        </w:rPr>
      </w:pPr>
      <w:r>
        <w:rPr>
          <w:rFonts w:ascii="Times New Roman" w:hAnsi="Times New Roman" w:cs="Times New Roman"/>
          <w:b/>
          <w:sz w:val="24"/>
          <w:szCs w:val="24"/>
        </w:rPr>
        <w:t xml:space="preserve">Reviewers </w:t>
      </w:r>
      <w:r w:rsidR="0007709D">
        <w:rPr>
          <w:rFonts w:ascii="Times New Roman" w:hAnsi="Times New Roman" w:cs="Times New Roman"/>
          <w:b/>
          <w:sz w:val="24"/>
          <w:szCs w:val="24"/>
        </w:rPr>
        <w:t>Comment</w:t>
      </w:r>
      <w:r w:rsidR="00BE0931">
        <w:rPr>
          <w:rFonts w:ascii="Times New Roman" w:hAnsi="Times New Roman" w:cs="Times New Roman"/>
          <w:b/>
          <w:sz w:val="24"/>
          <w:szCs w:val="24"/>
        </w:rPr>
        <w:t>s (here onwards “comment”)</w:t>
      </w:r>
      <w:r w:rsidR="00856088">
        <w:rPr>
          <w:rFonts w:ascii="Times New Roman" w:hAnsi="Times New Roman" w:cs="Times New Roman"/>
          <w:b/>
          <w:sz w:val="24"/>
          <w:szCs w:val="24"/>
        </w:rPr>
        <w:t>:</w:t>
      </w:r>
    </w:p>
    <w:p w:rsidR="001F5C10" w:rsidRPr="0007709D" w:rsidRDefault="0007709D" w:rsidP="0007709D">
      <w:pPr>
        <w:rPr>
          <w:rFonts w:ascii="Times New Roman" w:hAnsi="Times New Roman" w:cs="Times New Roman"/>
          <w:i/>
          <w:sz w:val="24"/>
          <w:szCs w:val="24"/>
        </w:rPr>
      </w:pPr>
      <w:r>
        <w:rPr>
          <w:rFonts w:ascii="Times New Roman" w:hAnsi="Times New Roman" w:cs="Times New Roman"/>
          <w:i/>
          <w:sz w:val="24"/>
          <w:szCs w:val="24"/>
        </w:rPr>
        <w:t>1a</w:t>
      </w:r>
      <w:proofErr w:type="gramStart"/>
      <w:r>
        <w:rPr>
          <w:rFonts w:ascii="Times New Roman" w:hAnsi="Times New Roman" w:cs="Times New Roman"/>
          <w:i/>
          <w:sz w:val="24"/>
          <w:szCs w:val="24"/>
        </w:rPr>
        <w:t xml:space="preserve">.  </w:t>
      </w:r>
      <w:r w:rsidR="00856088" w:rsidRPr="0007709D">
        <w:rPr>
          <w:rFonts w:ascii="Times New Roman" w:hAnsi="Times New Roman" w:cs="Times New Roman"/>
          <w:i/>
          <w:sz w:val="24"/>
          <w:szCs w:val="24"/>
        </w:rPr>
        <w:t>The</w:t>
      </w:r>
      <w:proofErr w:type="gramEnd"/>
      <w:r w:rsidR="00856088" w:rsidRPr="0007709D">
        <w:rPr>
          <w:rFonts w:ascii="Times New Roman" w:hAnsi="Times New Roman" w:cs="Times New Roman"/>
          <w:i/>
          <w:sz w:val="24"/>
          <w:szCs w:val="24"/>
        </w:rPr>
        <w:t xml:space="preserve"> AOP is weak regarding electrophysiological aspects of NMDAR inhibition.  An electrophysiologist should be included in the revision.</w:t>
      </w:r>
    </w:p>
    <w:p w:rsidR="0007709D" w:rsidRPr="0007709D" w:rsidRDefault="0007709D" w:rsidP="0007709D">
      <w:pPr>
        <w:rPr>
          <w:rFonts w:ascii="Times New Roman" w:hAnsi="Times New Roman" w:cs="Times New Roman"/>
          <w:i/>
          <w:sz w:val="24"/>
          <w:szCs w:val="24"/>
        </w:rPr>
      </w:pPr>
      <w:r w:rsidRPr="0007709D">
        <w:rPr>
          <w:rFonts w:ascii="Times New Roman" w:hAnsi="Times New Roman" w:cs="Times New Roman"/>
          <w:i/>
          <w:sz w:val="24"/>
          <w:szCs w:val="24"/>
        </w:rPr>
        <w:t>1b</w:t>
      </w:r>
      <w:proofErr w:type="gramStart"/>
      <w:r w:rsidRPr="0007709D">
        <w:rPr>
          <w:rFonts w:ascii="Times New Roman" w:hAnsi="Times New Roman" w:cs="Times New Roman"/>
          <w:i/>
          <w:sz w:val="24"/>
          <w:szCs w:val="24"/>
        </w:rPr>
        <w:t>.  The</w:t>
      </w:r>
      <w:proofErr w:type="gramEnd"/>
      <w:r w:rsidRPr="0007709D">
        <w:rPr>
          <w:rFonts w:ascii="Times New Roman" w:hAnsi="Times New Roman" w:cs="Times New Roman"/>
          <w:i/>
          <w:sz w:val="24"/>
          <w:szCs w:val="24"/>
        </w:rPr>
        <w:t xml:space="preserve"> AOP is weak regarding epidemiological data in the context of exposure to NMDAR antagonists in human children.  An epidemiologist should be included in the revision.</w:t>
      </w:r>
    </w:p>
    <w:p w:rsidR="0007709D" w:rsidRDefault="0007709D" w:rsidP="0007709D">
      <w:pPr>
        <w:rPr>
          <w:rFonts w:ascii="Times New Roman" w:hAnsi="Times New Roman" w:cs="Times New Roman"/>
          <w:b/>
          <w:sz w:val="24"/>
          <w:szCs w:val="24"/>
        </w:rPr>
      </w:pPr>
      <w:r>
        <w:rPr>
          <w:rFonts w:ascii="Times New Roman" w:hAnsi="Times New Roman" w:cs="Times New Roman"/>
          <w:b/>
          <w:sz w:val="24"/>
          <w:szCs w:val="24"/>
        </w:rPr>
        <w:t>Authors Response</w:t>
      </w:r>
      <w:r w:rsidR="00BE0931">
        <w:rPr>
          <w:rFonts w:ascii="Times New Roman" w:hAnsi="Times New Roman" w:cs="Times New Roman"/>
          <w:b/>
          <w:sz w:val="24"/>
          <w:szCs w:val="24"/>
        </w:rPr>
        <w:t xml:space="preserve"> (here onwards “response”)</w:t>
      </w:r>
      <w:r>
        <w:rPr>
          <w:rFonts w:ascii="Times New Roman" w:hAnsi="Times New Roman" w:cs="Times New Roman"/>
          <w:b/>
          <w:sz w:val="24"/>
          <w:szCs w:val="24"/>
        </w:rPr>
        <w:t>:</w:t>
      </w:r>
    </w:p>
    <w:p w:rsidR="0007709D" w:rsidRPr="0007709D" w:rsidRDefault="0007709D" w:rsidP="0007709D">
      <w:pPr>
        <w:spacing w:before="100" w:beforeAutospacing="1" w:after="100" w:afterAutospacing="1"/>
        <w:rPr>
          <w:rFonts w:ascii="Times New Roman" w:eastAsia="Times New Roman" w:hAnsi="Times New Roman" w:cs="Times New Roman"/>
          <w:sz w:val="24"/>
          <w:szCs w:val="24"/>
          <w:lang w:val="en"/>
        </w:rPr>
      </w:pPr>
      <w:r w:rsidRPr="0007709D">
        <w:rPr>
          <w:rFonts w:ascii="Times New Roman" w:eastAsia="Times New Roman" w:hAnsi="Times New Roman" w:cs="Times New Roman"/>
          <w:sz w:val="24"/>
          <w:szCs w:val="24"/>
          <w:lang w:val="en"/>
        </w:rPr>
        <w:t xml:space="preserve">AOP Wiki is considered an interactive source for sharing knowledge in the field of toxicology and the idea is that people with different background and expertise can interact and contribute by editing the existing text. Furthermore, AOPs are not considered systematic reviews that will have to capture all the existing scientific knowledge and mostly relies in citing key papers and recent reviews. The authors believe that the key references and the reviews have been captured, and with reviewers help, more scientific literature will soon be cited in this AOP, improving the content significantly. The authors state that they cannot be an electrophysiologist, epidemiologist and molecular toxicologist at the same time and, most probably for this reason, some sections of the AOP present more weaknesses than others and the authors hope to improve these sections by inviting experts in the suggested fields. </w:t>
      </w:r>
    </w:p>
    <w:p w:rsidR="00986911" w:rsidRDefault="00986911" w:rsidP="0007709D">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Authors included a renowned electrophysiologist who has addressed electrophysiological inhibition of NMDARs and the authors have addressed these weaknesses. After discussion with the reviewer, it was agreed that an epidemiologist is not needed, and the authors have added all the suggested references related to epidemiological studies.</w:t>
      </w:r>
    </w:p>
    <w:p w:rsidR="0007709D" w:rsidRPr="0007709D" w:rsidRDefault="0007709D" w:rsidP="0007709D">
      <w:pPr>
        <w:rPr>
          <w:rFonts w:ascii="Times New Roman" w:hAnsi="Times New Roman" w:cs="Times New Roman"/>
          <w:b/>
          <w:sz w:val="24"/>
          <w:szCs w:val="24"/>
        </w:rPr>
      </w:pPr>
      <w:r>
        <w:rPr>
          <w:rFonts w:ascii="Times New Roman" w:hAnsi="Times New Roman" w:cs="Times New Roman"/>
          <w:b/>
          <w:sz w:val="24"/>
          <w:szCs w:val="24"/>
        </w:rPr>
        <w:t>Comment:</w:t>
      </w:r>
    </w:p>
    <w:p w:rsidR="0007709D" w:rsidRPr="0007709D" w:rsidRDefault="008A2631" w:rsidP="0007709D">
      <w:pPr>
        <w:pStyle w:val="ListParagraph"/>
        <w:numPr>
          <w:ilvl w:val="0"/>
          <w:numId w:val="17"/>
        </w:numPr>
        <w:rPr>
          <w:rFonts w:ascii="Times New Roman" w:hAnsi="Times New Roman" w:cs="Times New Roman"/>
          <w:i/>
          <w:sz w:val="24"/>
          <w:szCs w:val="24"/>
        </w:rPr>
      </w:pPr>
      <w:r>
        <w:rPr>
          <w:rFonts w:ascii="Times New Roman" w:hAnsi="Times New Roman" w:cs="Times New Roman"/>
          <w:i/>
          <w:sz w:val="24"/>
          <w:szCs w:val="24"/>
        </w:rPr>
        <w:t xml:space="preserve">One </w:t>
      </w:r>
      <w:r w:rsidR="00856088" w:rsidRPr="0007709D">
        <w:rPr>
          <w:rFonts w:ascii="Times New Roman" w:hAnsi="Times New Roman" w:cs="Times New Roman"/>
          <w:i/>
          <w:sz w:val="24"/>
          <w:szCs w:val="24"/>
        </w:rPr>
        <w:t>reviewer suggests revision of the scheme and addition of the effect “Altered Ca</w:t>
      </w:r>
      <w:r w:rsidR="00856088" w:rsidRPr="0007709D">
        <w:rPr>
          <w:rFonts w:ascii="Times New Roman" w:hAnsi="Times New Roman" w:cs="Times New Roman"/>
          <w:i/>
          <w:sz w:val="24"/>
          <w:szCs w:val="24"/>
          <w:vertAlign w:val="superscript"/>
        </w:rPr>
        <w:t>2+</w:t>
      </w:r>
      <w:r w:rsidR="00856088" w:rsidRPr="0007709D">
        <w:rPr>
          <w:rFonts w:ascii="Times New Roman" w:hAnsi="Times New Roman" w:cs="Times New Roman"/>
          <w:i/>
          <w:sz w:val="24"/>
          <w:szCs w:val="24"/>
        </w:rPr>
        <w:t>-dependent gene transcription” after the effec</w:t>
      </w:r>
      <w:r w:rsidR="00E0655D">
        <w:rPr>
          <w:rFonts w:ascii="Times New Roman" w:hAnsi="Times New Roman" w:cs="Times New Roman"/>
          <w:i/>
          <w:sz w:val="24"/>
          <w:szCs w:val="24"/>
        </w:rPr>
        <w:t>t “Reduced intracellular Ca</w:t>
      </w:r>
      <w:r w:rsidR="00E0655D">
        <w:rPr>
          <w:rFonts w:ascii="Times New Roman" w:hAnsi="Times New Roman" w:cs="Times New Roman"/>
          <w:i/>
          <w:sz w:val="24"/>
          <w:szCs w:val="24"/>
          <w:vertAlign w:val="superscript"/>
        </w:rPr>
        <w:t>2+</w:t>
      </w:r>
      <w:r w:rsidR="00856088" w:rsidRPr="0007709D">
        <w:rPr>
          <w:rFonts w:ascii="Times New Roman" w:hAnsi="Times New Roman" w:cs="Times New Roman"/>
          <w:i/>
          <w:sz w:val="24"/>
          <w:szCs w:val="24"/>
        </w:rPr>
        <w:t xml:space="preserve"> levels.”</w:t>
      </w:r>
    </w:p>
    <w:p w:rsidR="0007709D" w:rsidRDefault="0007709D" w:rsidP="0007709D">
      <w:pPr>
        <w:rPr>
          <w:rFonts w:ascii="Times New Roman" w:hAnsi="Times New Roman" w:cs="Times New Roman"/>
          <w:b/>
          <w:sz w:val="24"/>
          <w:szCs w:val="24"/>
        </w:rPr>
      </w:pPr>
      <w:r>
        <w:rPr>
          <w:rFonts w:ascii="Times New Roman" w:hAnsi="Times New Roman" w:cs="Times New Roman"/>
          <w:b/>
          <w:sz w:val="24"/>
          <w:szCs w:val="24"/>
        </w:rPr>
        <w:t>Response:</w:t>
      </w:r>
    </w:p>
    <w:p w:rsidR="0007709D" w:rsidRDefault="0007709D" w:rsidP="0007709D">
      <w:pPr>
        <w:rPr>
          <w:rFonts w:ascii="Times New Roman" w:eastAsia="Times New Roman" w:hAnsi="Times New Roman" w:cs="Times New Roman"/>
          <w:sz w:val="24"/>
          <w:szCs w:val="24"/>
          <w:lang w:val="en"/>
        </w:rPr>
      </w:pPr>
      <w:r w:rsidRPr="004C4189">
        <w:rPr>
          <w:rFonts w:ascii="Times New Roman" w:eastAsia="Times New Roman" w:hAnsi="Times New Roman" w:cs="Times New Roman"/>
          <w:sz w:val="24"/>
          <w:szCs w:val="24"/>
          <w:lang w:val="en"/>
        </w:rPr>
        <w:t>Regarding the recommendation of having in the AOP an additional effect entitled “Altered Ca</w:t>
      </w:r>
      <w:r w:rsidR="00E0655D">
        <w:rPr>
          <w:rFonts w:ascii="Times New Roman" w:eastAsia="Times New Roman" w:hAnsi="Times New Roman" w:cs="Times New Roman"/>
          <w:sz w:val="24"/>
          <w:szCs w:val="24"/>
          <w:vertAlign w:val="superscript"/>
          <w:lang w:val="en"/>
        </w:rPr>
        <w:t>2+</w:t>
      </w:r>
      <w:r w:rsidRPr="004C4189">
        <w:rPr>
          <w:rFonts w:ascii="Times New Roman" w:eastAsia="Times New Roman" w:hAnsi="Times New Roman" w:cs="Times New Roman"/>
          <w:sz w:val="24"/>
          <w:szCs w:val="24"/>
          <w:lang w:val="en"/>
        </w:rPr>
        <w:t xml:space="preserve">-dependent gene transcription”, although that was the initial intention, when the authors were drawing this AOP, the need to have a </w:t>
      </w:r>
      <w:r w:rsidR="001F7259">
        <w:rPr>
          <w:rFonts w:ascii="Times New Roman" w:eastAsia="Times New Roman" w:hAnsi="Times New Roman" w:cs="Times New Roman"/>
          <w:sz w:val="24"/>
          <w:szCs w:val="24"/>
          <w:lang w:val="en"/>
        </w:rPr>
        <w:t>key event (</w:t>
      </w:r>
      <w:r w:rsidRPr="001F7259">
        <w:rPr>
          <w:rFonts w:ascii="Times New Roman" w:eastAsia="Times New Roman" w:hAnsi="Times New Roman" w:cs="Times New Roman"/>
          <w:sz w:val="24"/>
          <w:szCs w:val="24"/>
          <w:lang w:val="en"/>
        </w:rPr>
        <w:t>KE</w:t>
      </w:r>
      <w:r w:rsidR="001F7259" w:rsidRPr="001F7259">
        <w:rPr>
          <w:rFonts w:ascii="Times New Roman" w:eastAsia="Times New Roman" w:hAnsi="Times New Roman" w:cs="Times New Roman"/>
          <w:sz w:val="24"/>
          <w:szCs w:val="24"/>
          <w:lang w:val="en"/>
        </w:rPr>
        <w:t>)</w:t>
      </w:r>
      <w:r w:rsidRPr="004C4189">
        <w:rPr>
          <w:rFonts w:ascii="Times New Roman" w:eastAsia="Times New Roman" w:hAnsi="Times New Roman" w:cs="Times New Roman"/>
          <w:sz w:val="24"/>
          <w:szCs w:val="24"/>
          <w:lang w:val="en"/>
        </w:rPr>
        <w:t xml:space="preserve"> that is measurable and essential to the progression of a defined biological perturbation leading to a specific adverse outcome made the authors decide to keep only </w:t>
      </w:r>
      <w:r w:rsidR="001F7259">
        <w:rPr>
          <w:rFonts w:ascii="Times New Roman" w:eastAsia="Times New Roman" w:hAnsi="Times New Roman" w:cs="Times New Roman"/>
          <w:sz w:val="24"/>
          <w:szCs w:val="24"/>
          <w:lang w:val="en"/>
        </w:rPr>
        <w:t xml:space="preserve">brain derived neurotrophic factor </w:t>
      </w:r>
      <w:r w:rsidR="001F7259" w:rsidRPr="001F7259">
        <w:rPr>
          <w:rFonts w:ascii="Times New Roman" w:eastAsia="Times New Roman" w:hAnsi="Times New Roman" w:cs="Times New Roman"/>
          <w:sz w:val="24"/>
          <w:szCs w:val="24"/>
          <w:lang w:val="en"/>
        </w:rPr>
        <w:t>(</w:t>
      </w:r>
      <w:r w:rsidRPr="001F7259">
        <w:rPr>
          <w:rFonts w:ascii="Times New Roman" w:eastAsia="Times New Roman" w:hAnsi="Times New Roman" w:cs="Times New Roman"/>
          <w:sz w:val="24"/>
          <w:szCs w:val="24"/>
          <w:lang w:val="en"/>
        </w:rPr>
        <w:t>BDNF</w:t>
      </w:r>
      <w:r w:rsidR="001F7259" w:rsidRPr="001F7259">
        <w:rPr>
          <w:rFonts w:ascii="Times New Roman" w:eastAsia="Times New Roman" w:hAnsi="Times New Roman" w:cs="Times New Roman"/>
          <w:sz w:val="24"/>
          <w:szCs w:val="24"/>
          <w:lang w:val="en"/>
        </w:rPr>
        <w:t>)</w:t>
      </w:r>
      <w:r w:rsidRPr="004C4189">
        <w:rPr>
          <w:rFonts w:ascii="Times New Roman" w:eastAsia="Times New Roman" w:hAnsi="Times New Roman" w:cs="Times New Roman"/>
          <w:sz w:val="24"/>
          <w:szCs w:val="24"/>
          <w:lang w:val="en"/>
        </w:rPr>
        <w:t xml:space="preserve"> as one of the most important Ca</w:t>
      </w:r>
      <w:r w:rsidR="00E0655D">
        <w:rPr>
          <w:rFonts w:ascii="Times New Roman" w:eastAsia="Times New Roman" w:hAnsi="Times New Roman" w:cs="Times New Roman"/>
          <w:sz w:val="24"/>
          <w:szCs w:val="24"/>
          <w:vertAlign w:val="superscript"/>
          <w:lang w:val="en"/>
        </w:rPr>
        <w:t>2+</w:t>
      </w:r>
      <w:r w:rsidRPr="004C4189">
        <w:rPr>
          <w:rFonts w:ascii="Times New Roman" w:eastAsia="Times New Roman" w:hAnsi="Times New Roman" w:cs="Times New Roman"/>
          <w:sz w:val="24"/>
          <w:szCs w:val="24"/>
          <w:lang w:val="en"/>
        </w:rPr>
        <w:t xml:space="preserve">-dependent genes for neuronal differentiation during brain development. KE descriptions and </w:t>
      </w:r>
      <w:r w:rsidR="001F7259">
        <w:rPr>
          <w:rFonts w:ascii="Times New Roman" w:eastAsia="Times New Roman" w:hAnsi="Times New Roman" w:cs="Times New Roman"/>
          <w:sz w:val="24"/>
          <w:szCs w:val="24"/>
          <w:lang w:val="en"/>
        </w:rPr>
        <w:t>weight of evidence (</w:t>
      </w:r>
      <w:proofErr w:type="spellStart"/>
      <w:r w:rsidRPr="001F7259">
        <w:rPr>
          <w:rFonts w:ascii="Times New Roman" w:eastAsia="Times New Roman" w:hAnsi="Times New Roman" w:cs="Times New Roman"/>
          <w:sz w:val="24"/>
          <w:szCs w:val="24"/>
          <w:lang w:val="en"/>
        </w:rPr>
        <w:t>WoE</w:t>
      </w:r>
      <w:proofErr w:type="spellEnd"/>
      <w:r w:rsidR="001F7259">
        <w:rPr>
          <w:rFonts w:ascii="Times New Roman" w:eastAsia="Times New Roman" w:hAnsi="Times New Roman" w:cs="Times New Roman"/>
          <w:sz w:val="24"/>
          <w:szCs w:val="24"/>
          <w:lang w:val="en"/>
        </w:rPr>
        <w:t>)</w:t>
      </w:r>
      <w:r w:rsidRPr="004C4189">
        <w:rPr>
          <w:rFonts w:ascii="Times New Roman" w:eastAsia="Times New Roman" w:hAnsi="Times New Roman" w:cs="Times New Roman"/>
          <w:sz w:val="24"/>
          <w:szCs w:val="24"/>
          <w:lang w:val="en"/>
        </w:rPr>
        <w:t xml:space="preserve"> evaluation cannot be performed easily in so general KEs (Ca</w:t>
      </w:r>
      <w:r w:rsidR="00E0655D">
        <w:rPr>
          <w:rFonts w:ascii="Times New Roman" w:eastAsia="Times New Roman" w:hAnsi="Times New Roman" w:cs="Times New Roman"/>
          <w:sz w:val="24"/>
          <w:szCs w:val="24"/>
          <w:vertAlign w:val="superscript"/>
          <w:lang w:val="en"/>
        </w:rPr>
        <w:t>2+</w:t>
      </w:r>
      <w:r w:rsidRPr="004C4189">
        <w:rPr>
          <w:rFonts w:ascii="Times New Roman" w:eastAsia="Times New Roman" w:hAnsi="Times New Roman" w:cs="Times New Roman"/>
          <w:sz w:val="24"/>
          <w:szCs w:val="24"/>
          <w:lang w:val="en"/>
        </w:rPr>
        <w:t xml:space="preserve">-dependent genes). Therefore, to be more specific the authors have selected </w:t>
      </w:r>
      <w:r w:rsidRPr="008A2631">
        <w:rPr>
          <w:rFonts w:ascii="Times New Roman" w:eastAsia="Times New Roman" w:hAnsi="Times New Roman" w:cs="Times New Roman"/>
          <w:sz w:val="24"/>
          <w:szCs w:val="24"/>
          <w:lang w:val="en"/>
        </w:rPr>
        <w:t>BDNF</w:t>
      </w:r>
      <w:r w:rsidRPr="004C4189">
        <w:rPr>
          <w:rFonts w:ascii="Times New Roman" w:eastAsia="Times New Roman" w:hAnsi="Times New Roman" w:cs="Times New Roman"/>
          <w:sz w:val="24"/>
          <w:szCs w:val="24"/>
          <w:lang w:val="en"/>
        </w:rPr>
        <w:t xml:space="preserve"> so the assays for measurements of BDNF (at the mRNA and protein levels) can be applied for quantitative evaluation. However, new AOPs can be </w:t>
      </w:r>
      <w:proofErr w:type="gramStart"/>
      <w:r w:rsidRPr="004C4189">
        <w:rPr>
          <w:rFonts w:ascii="Times New Roman" w:eastAsia="Times New Roman" w:hAnsi="Times New Roman" w:cs="Times New Roman"/>
          <w:sz w:val="24"/>
          <w:szCs w:val="24"/>
          <w:lang w:val="en"/>
        </w:rPr>
        <w:t>developed,</w:t>
      </w:r>
      <w:proofErr w:type="gramEnd"/>
      <w:r w:rsidRPr="004C4189">
        <w:rPr>
          <w:rFonts w:ascii="Times New Roman" w:eastAsia="Times New Roman" w:hAnsi="Times New Roman" w:cs="Times New Roman"/>
          <w:sz w:val="24"/>
          <w:szCs w:val="24"/>
          <w:lang w:val="en"/>
        </w:rPr>
        <w:t xml:space="preserve"> describing other relevant genes that can be linked to the present AOP and</w:t>
      </w:r>
      <w:r>
        <w:rPr>
          <w:rFonts w:ascii="Times New Roman" w:eastAsia="Times New Roman" w:hAnsi="Times New Roman" w:cs="Times New Roman"/>
          <w:sz w:val="24"/>
          <w:szCs w:val="24"/>
          <w:lang w:val="en"/>
        </w:rPr>
        <w:t xml:space="preserve"> </w:t>
      </w:r>
      <w:r w:rsidRPr="004C4189">
        <w:rPr>
          <w:rFonts w:ascii="Times New Roman" w:eastAsia="Times New Roman" w:hAnsi="Times New Roman" w:cs="Times New Roman"/>
          <w:sz w:val="24"/>
          <w:szCs w:val="24"/>
          <w:lang w:val="en"/>
        </w:rPr>
        <w:t>an AOP Network</w:t>
      </w:r>
      <w:r>
        <w:rPr>
          <w:rFonts w:ascii="Times New Roman" w:eastAsia="Times New Roman" w:hAnsi="Times New Roman" w:cs="Times New Roman"/>
          <w:sz w:val="24"/>
          <w:szCs w:val="24"/>
          <w:lang w:val="en"/>
        </w:rPr>
        <w:t xml:space="preserve"> can be created</w:t>
      </w:r>
      <w:r w:rsidRPr="004C4189">
        <w:rPr>
          <w:rFonts w:ascii="Times New Roman" w:eastAsia="Times New Roman" w:hAnsi="Times New Roman" w:cs="Times New Roman"/>
          <w:sz w:val="24"/>
          <w:szCs w:val="24"/>
          <w:lang w:val="en"/>
        </w:rPr>
        <w:t>.</w:t>
      </w:r>
    </w:p>
    <w:p w:rsidR="0007709D" w:rsidRPr="0007709D" w:rsidRDefault="0007709D" w:rsidP="0007709D">
      <w:pPr>
        <w:rPr>
          <w:rFonts w:ascii="Times New Roman" w:hAnsi="Times New Roman" w:cs="Times New Roman"/>
          <w:b/>
          <w:sz w:val="24"/>
          <w:szCs w:val="24"/>
        </w:rPr>
      </w:pPr>
      <w:r>
        <w:rPr>
          <w:rFonts w:ascii="Times New Roman" w:eastAsia="Times New Roman" w:hAnsi="Times New Roman" w:cs="Times New Roman"/>
          <w:b/>
          <w:sz w:val="24"/>
          <w:szCs w:val="24"/>
          <w:lang w:val="en"/>
        </w:rPr>
        <w:lastRenderedPageBreak/>
        <w:t>Comment:</w:t>
      </w:r>
    </w:p>
    <w:p w:rsidR="00856088" w:rsidRPr="0007709D" w:rsidRDefault="00856088" w:rsidP="0007709D">
      <w:pPr>
        <w:pStyle w:val="ListParagraph"/>
        <w:numPr>
          <w:ilvl w:val="0"/>
          <w:numId w:val="17"/>
        </w:numPr>
        <w:rPr>
          <w:rFonts w:ascii="Times New Roman" w:hAnsi="Times New Roman" w:cs="Times New Roman"/>
          <w:i/>
          <w:sz w:val="24"/>
          <w:szCs w:val="24"/>
        </w:rPr>
      </w:pPr>
      <w:r w:rsidRPr="0007709D">
        <w:rPr>
          <w:rFonts w:ascii="Times New Roman" w:hAnsi="Times New Roman" w:cs="Times New Roman"/>
          <w:i/>
          <w:sz w:val="24"/>
          <w:szCs w:val="24"/>
        </w:rPr>
        <w:t xml:space="preserve">In the context of learning and memory, brain regions </w:t>
      </w:r>
      <w:r w:rsidR="00254B53" w:rsidRPr="0007709D">
        <w:rPr>
          <w:rFonts w:ascii="Times New Roman" w:hAnsi="Times New Roman" w:cs="Times New Roman"/>
          <w:i/>
          <w:sz w:val="24"/>
          <w:szCs w:val="24"/>
        </w:rPr>
        <w:t xml:space="preserve">(cerebellum and basal ganglia) </w:t>
      </w:r>
      <w:r w:rsidRPr="0007709D">
        <w:rPr>
          <w:rFonts w:ascii="Times New Roman" w:hAnsi="Times New Roman" w:cs="Times New Roman"/>
          <w:i/>
          <w:sz w:val="24"/>
          <w:szCs w:val="24"/>
        </w:rPr>
        <w:t xml:space="preserve">other than hippocampus and cortex need to be included.  </w:t>
      </w:r>
    </w:p>
    <w:p w:rsidR="005A7252" w:rsidRDefault="0007709D" w:rsidP="005A7252">
      <w:pPr>
        <w:spacing w:before="100" w:beforeAutospacing="1" w:after="100" w:afterAutospacing="1"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Response</w:t>
      </w:r>
      <w:r w:rsidR="005A7252">
        <w:rPr>
          <w:rFonts w:ascii="Times New Roman" w:eastAsia="Times New Roman" w:hAnsi="Times New Roman" w:cs="Times New Roman"/>
          <w:b/>
          <w:sz w:val="24"/>
          <w:szCs w:val="24"/>
          <w:lang w:val="en"/>
        </w:rPr>
        <w:t>:</w:t>
      </w:r>
    </w:p>
    <w:p w:rsidR="005A7252" w:rsidRPr="00B9508F" w:rsidRDefault="0007709D" w:rsidP="00386E21">
      <w:pPr>
        <w:spacing w:before="100" w:beforeAutospacing="1" w:after="100" w:afterAutospacing="1" w:line="240" w:lineRule="auto"/>
        <w:rPr>
          <w:rFonts w:ascii="Times New Roman" w:eastAsia="Times New Roman" w:hAnsi="Times New Roman" w:cs="Times New Roman"/>
          <w:sz w:val="24"/>
          <w:szCs w:val="24"/>
          <w:lang w:val="en"/>
        </w:rPr>
      </w:pPr>
      <w:r w:rsidRPr="0007709D">
        <w:rPr>
          <w:rFonts w:ascii="Times New Roman" w:eastAsia="Times New Roman" w:hAnsi="Times New Roman" w:cs="Times New Roman"/>
          <w:sz w:val="24"/>
          <w:szCs w:val="24"/>
          <w:lang w:val="en"/>
        </w:rPr>
        <w:t>In the KE (Learning and memory, impairment)</w:t>
      </w:r>
      <w:r w:rsidR="00E0655D">
        <w:rPr>
          <w:rFonts w:ascii="Times New Roman" w:eastAsia="Times New Roman" w:hAnsi="Times New Roman" w:cs="Times New Roman"/>
          <w:sz w:val="24"/>
          <w:szCs w:val="24"/>
          <w:lang w:val="en"/>
        </w:rPr>
        <w:t xml:space="preserve"> the authors indicate</w:t>
      </w:r>
      <w:r w:rsidRPr="0007709D">
        <w:rPr>
          <w:rFonts w:ascii="Times New Roman" w:eastAsia="Times New Roman" w:hAnsi="Times New Roman" w:cs="Times New Roman"/>
          <w:sz w:val="24"/>
          <w:szCs w:val="24"/>
          <w:lang w:val="en"/>
        </w:rPr>
        <w:t xml:space="preserve"> that "It is appropriate to state that while much emphasis has been given on the key role of the hippocampus in memory, it would probably be simplistic to attribute memory deficits solely to hippocampal damage (Barker and Warburton, 2011). There is substantial evidence that fundamental memory functions are not mediated by hippocampus alone but require a network that includes, in addition to the hippocampus, anterior thalamic nuclei, mammillary bodies and cortex (</w:t>
      </w:r>
      <w:proofErr w:type="spellStart"/>
      <w:r w:rsidRPr="0007709D">
        <w:rPr>
          <w:rFonts w:ascii="Times New Roman" w:eastAsia="Times New Roman" w:hAnsi="Times New Roman" w:cs="Times New Roman"/>
          <w:sz w:val="24"/>
          <w:szCs w:val="24"/>
          <w:lang w:val="en"/>
        </w:rPr>
        <w:t>Aggleton</w:t>
      </w:r>
      <w:proofErr w:type="spellEnd"/>
      <w:r w:rsidRPr="0007709D">
        <w:rPr>
          <w:rFonts w:ascii="Times New Roman" w:eastAsia="Times New Roman" w:hAnsi="Times New Roman" w:cs="Times New Roman"/>
          <w:sz w:val="24"/>
          <w:szCs w:val="24"/>
          <w:lang w:val="en"/>
        </w:rPr>
        <w:t xml:space="preserve"> and Brown, 1999; Mitchell et al., 20</w:t>
      </w:r>
      <w:r w:rsidR="00D45EC4">
        <w:rPr>
          <w:rFonts w:ascii="Times New Roman" w:eastAsia="Times New Roman" w:hAnsi="Times New Roman" w:cs="Times New Roman"/>
          <w:sz w:val="24"/>
          <w:szCs w:val="24"/>
          <w:lang w:val="en"/>
        </w:rPr>
        <w:t>02)</w:t>
      </w:r>
      <w:r w:rsidRPr="0007709D">
        <w:rPr>
          <w:rFonts w:ascii="Times New Roman" w:eastAsia="Times New Roman" w:hAnsi="Times New Roman" w:cs="Times New Roman"/>
          <w:sz w:val="24"/>
          <w:szCs w:val="24"/>
          <w:lang w:val="en"/>
        </w:rPr>
        <w:t xml:space="preserve">. </w:t>
      </w:r>
      <w:r w:rsidRPr="00780E78">
        <w:rPr>
          <w:rFonts w:ascii="Times New Roman" w:eastAsia="Times New Roman" w:hAnsi="Times New Roman" w:cs="Times New Roman"/>
          <w:sz w:val="24"/>
          <w:szCs w:val="24"/>
          <w:lang w:val="en"/>
        </w:rPr>
        <w:t>Cerebellum and basal ganglia, in addition to hi</w:t>
      </w:r>
      <w:r w:rsidR="00316D3B">
        <w:rPr>
          <w:rFonts w:ascii="Times New Roman" w:eastAsia="Times New Roman" w:hAnsi="Times New Roman" w:cs="Times New Roman"/>
          <w:sz w:val="24"/>
          <w:szCs w:val="24"/>
          <w:lang w:val="en"/>
        </w:rPr>
        <w:t xml:space="preserve">ppocampus and cortex, have </w:t>
      </w:r>
      <w:r w:rsidRPr="00780E78">
        <w:rPr>
          <w:rFonts w:ascii="Times New Roman" w:eastAsia="Times New Roman" w:hAnsi="Times New Roman" w:cs="Times New Roman"/>
          <w:sz w:val="24"/>
          <w:szCs w:val="24"/>
          <w:lang w:val="en"/>
        </w:rPr>
        <w:t>be</w:t>
      </w:r>
      <w:r w:rsidR="00316D3B">
        <w:rPr>
          <w:rFonts w:ascii="Times New Roman" w:eastAsia="Times New Roman" w:hAnsi="Times New Roman" w:cs="Times New Roman"/>
          <w:sz w:val="24"/>
          <w:szCs w:val="24"/>
          <w:lang w:val="en"/>
        </w:rPr>
        <w:t>en</w:t>
      </w:r>
      <w:r w:rsidRPr="00780E78">
        <w:rPr>
          <w:rFonts w:ascii="Times New Roman" w:eastAsia="Times New Roman" w:hAnsi="Times New Roman" w:cs="Times New Roman"/>
          <w:sz w:val="24"/>
          <w:szCs w:val="24"/>
          <w:lang w:val="en"/>
        </w:rPr>
        <w:t xml:space="preserve"> added as it was suggested by the reviewer.</w:t>
      </w:r>
    </w:p>
    <w:p w:rsidR="000F62D9" w:rsidRDefault="000F62D9" w:rsidP="00FF5530">
      <w:pPr>
        <w:spacing w:before="100" w:beforeAutospacing="1" w:after="100" w:afterAutospacing="1" w:line="240" w:lineRule="auto"/>
        <w:outlineLvl w:val="2"/>
        <w:rPr>
          <w:rFonts w:ascii="Times New Roman" w:eastAsia="Times New Roman" w:hAnsi="Times New Roman" w:cs="Times New Roman"/>
          <w:sz w:val="24"/>
          <w:szCs w:val="24"/>
          <w:lang w:val="en"/>
        </w:rPr>
      </w:pPr>
    </w:p>
    <w:p w:rsidR="00FF5530" w:rsidRDefault="008A2631" w:rsidP="00FF5530">
      <w:pPr>
        <w:spacing w:before="100" w:beforeAutospacing="1" w:after="100" w:afterAutospacing="1" w:line="240" w:lineRule="auto"/>
        <w:outlineLvl w:val="2"/>
        <w:rPr>
          <w:rFonts w:ascii="Times New Roman" w:eastAsia="Times New Roman" w:hAnsi="Times New Roman" w:cs="Times New Roman"/>
          <w:b/>
          <w:bCs/>
          <w:sz w:val="24"/>
          <w:szCs w:val="24"/>
          <w:lang w:val="en"/>
        </w:rPr>
      </w:pPr>
      <w:r>
        <w:rPr>
          <w:rFonts w:ascii="Times New Roman" w:hAnsi="Times New Roman" w:cs="Times New Roman"/>
          <w:b/>
          <w:sz w:val="24"/>
          <w:szCs w:val="24"/>
        </w:rPr>
        <w:t xml:space="preserve">Charge </w:t>
      </w:r>
      <w:r w:rsidR="009A7B61">
        <w:rPr>
          <w:rFonts w:ascii="Times New Roman" w:hAnsi="Times New Roman" w:cs="Times New Roman"/>
          <w:b/>
          <w:sz w:val="24"/>
          <w:szCs w:val="24"/>
        </w:rPr>
        <w:t>Question 1:</w:t>
      </w:r>
      <w:r w:rsidR="009A7B61">
        <w:rPr>
          <w:rFonts w:ascii="Times New Roman" w:hAnsi="Times New Roman" w:cs="Times New Roman"/>
          <w:b/>
          <w:sz w:val="24"/>
          <w:szCs w:val="24"/>
        </w:rPr>
        <w:tab/>
      </w:r>
      <w:r w:rsidR="005A7252" w:rsidRPr="00DC2BA9">
        <w:rPr>
          <w:rFonts w:ascii="Times New Roman" w:eastAsia="Times New Roman" w:hAnsi="Times New Roman" w:cs="Times New Roman"/>
          <w:b/>
          <w:bCs/>
          <w:i/>
          <w:iCs/>
          <w:sz w:val="24"/>
          <w:szCs w:val="24"/>
          <w:lang w:val="en"/>
        </w:rPr>
        <w:t>Check if the AOP incorporates the critical scientific literature and if the scientific content of the AOP reflects the current scientific knowledge on this specific topic</w:t>
      </w:r>
    </w:p>
    <w:p w:rsidR="009A7B61" w:rsidRPr="00FF5530" w:rsidRDefault="004A4AC3" w:rsidP="00FF5530">
      <w:pPr>
        <w:spacing w:before="100" w:beforeAutospacing="1" w:after="100" w:afterAutospacing="1" w:line="240" w:lineRule="auto"/>
        <w:outlineLvl w:val="2"/>
        <w:rPr>
          <w:rFonts w:ascii="Times New Roman" w:eastAsia="Times New Roman" w:hAnsi="Times New Roman" w:cs="Times New Roman"/>
          <w:b/>
          <w:bCs/>
          <w:sz w:val="24"/>
          <w:szCs w:val="24"/>
          <w:lang w:val="en"/>
        </w:rPr>
      </w:pPr>
      <w:r>
        <w:rPr>
          <w:rFonts w:ascii="Times New Roman" w:hAnsi="Times New Roman" w:cs="Times New Roman"/>
          <w:b/>
          <w:sz w:val="24"/>
          <w:szCs w:val="24"/>
        </w:rPr>
        <w:t>Comment</w:t>
      </w:r>
      <w:r w:rsidR="004522F1" w:rsidRPr="004522F1">
        <w:rPr>
          <w:rFonts w:ascii="Times New Roman" w:hAnsi="Times New Roman" w:cs="Times New Roman"/>
          <w:b/>
          <w:sz w:val="24"/>
          <w:szCs w:val="24"/>
        </w:rPr>
        <w:t>:</w:t>
      </w:r>
      <w:r w:rsidR="009A7B61" w:rsidRPr="004522F1">
        <w:rPr>
          <w:rFonts w:ascii="Times New Roman" w:hAnsi="Times New Roman" w:cs="Times New Roman"/>
          <w:b/>
          <w:i/>
          <w:sz w:val="24"/>
          <w:szCs w:val="24"/>
        </w:rPr>
        <w:t xml:space="preserve"> </w:t>
      </w:r>
    </w:p>
    <w:p w:rsidR="004522F1" w:rsidRDefault="008A2631" w:rsidP="004A4AC3">
      <w:pPr>
        <w:pStyle w:val="ListParagraph"/>
        <w:numPr>
          <w:ilvl w:val="0"/>
          <w:numId w:val="18"/>
        </w:numPr>
        <w:rPr>
          <w:rFonts w:ascii="Times New Roman" w:hAnsi="Times New Roman" w:cs="Times New Roman"/>
          <w:i/>
          <w:sz w:val="24"/>
          <w:szCs w:val="24"/>
        </w:rPr>
      </w:pPr>
      <w:r>
        <w:rPr>
          <w:rFonts w:ascii="Times New Roman" w:hAnsi="Times New Roman" w:cs="Times New Roman"/>
          <w:i/>
          <w:sz w:val="24"/>
          <w:szCs w:val="24"/>
        </w:rPr>
        <w:t xml:space="preserve">One </w:t>
      </w:r>
      <w:r w:rsidR="00717829" w:rsidRPr="004A4AC3">
        <w:rPr>
          <w:rFonts w:ascii="Times New Roman" w:hAnsi="Times New Roman" w:cs="Times New Roman"/>
          <w:i/>
          <w:sz w:val="24"/>
          <w:szCs w:val="24"/>
        </w:rPr>
        <w:t>reviewer suggests that this AOP can be improved by a more complete presentation of the complexity of the adverse outcome.  Further inclusion of some suggested studies on the specific aspects of learning and memory in rodent models is needed.</w:t>
      </w:r>
    </w:p>
    <w:p w:rsidR="004A4AC3"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4A4AC3" w:rsidRDefault="004A4AC3" w:rsidP="004A4AC3">
      <w:pPr>
        <w:spacing w:before="100" w:beforeAutospacing="1" w:after="100" w:afterAutospacing="1"/>
        <w:rPr>
          <w:rFonts w:ascii="Times New Roman" w:eastAsia="Times New Roman" w:hAnsi="Times New Roman" w:cs="Times New Roman"/>
          <w:sz w:val="24"/>
          <w:szCs w:val="24"/>
          <w:lang w:val="en"/>
        </w:rPr>
      </w:pPr>
      <w:r w:rsidRPr="004A4AC3">
        <w:rPr>
          <w:rFonts w:ascii="Times New Roman" w:eastAsia="Times New Roman" w:hAnsi="Times New Roman" w:cs="Times New Roman"/>
          <w:sz w:val="24"/>
          <w:szCs w:val="24"/>
          <w:lang w:val="en"/>
        </w:rPr>
        <w:t>The KE "Lea</w:t>
      </w:r>
      <w:r w:rsidR="00316D3B">
        <w:rPr>
          <w:rFonts w:ascii="Times New Roman" w:eastAsia="Times New Roman" w:hAnsi="Times New Roman" w:cs="Times New Roman"/>
          <w:sz w:val="24"/>
          <w:szCs w:val="24"/>
          <w:lang w:val="en"/>
        </w:rPr>
        <w:t xml:space="preserve">rning and memory, impairment" </w:t>
      </w:r>
      <w:r w:rsidR="00986911">
        <w:rPr>
          <w:rFonts w:ascii="Times New Roman" w:eastAsia="Times New Roman" w:hAnsi="Times New Roman" w:cs="Times New Roman"/>
          <w:sz w:val="24"/>
          <w:szCs w:val="24"/>
          <w:lang w:val="en"/>
        </w:rPr>
        <w:t>has</w:t>
      </w:r>
      <w:r w:rsidRPr="004A4AC3">
        <w:rPr>
          <w:rFonts w:ascii="Times New Roman" w:eastAsia="Times New Roman" w:hAnsi="Times New Roman" w:cs="Times New Roman"/>
          <w:sz w:val="24"/>
          <w:szCs w:val="24"/>
          <w:lang w:val="en"/>
        </w:rPr>
        <w:t xml:space="preserve"> be</w:t>
      </w:r>
      <w:r w:rsidR="00316D3B">
        <w:rPr>
          <w:rFonts w:ascii="Times New Roman" w:eastAsia="Times New Roman" w:hAnsi="Times New Roman" w:cs="Times New Roman"/>
          <w:sz w:val="24"/>
          <w:szCs w:val="24"/>
          <w:lang w:val="en"/>
        </w:rPr>
        <w:t>en</w:t>
      </w:r>
      <w:r w:rsidRPr="004A4AC3">
        <w:rPr>
          <w:rFonts w:ascii="Times New Roman" w:eastAsia="Times New Roman" w:hAnsi="Times New Roman" w:cs="Times New Roman"/>
          <w:sz w:val="24"/>
          <w:szCs w:val="24"/>
          <w:lang w:val="en"/>
        </w:rPr>
        <w:t xml:space="preserve"> amended incorporating information from the</w:t>
      </w:r>
      <w:r w:rsidRPr="004A4AC3">
        <w:rPr>
          <w:lang w:val="en"/>
        </w:rPr>
        <w:t xml:space="preserve"> </w:t>
      </w:r>
      <w:r w:rsidRPr="004A4AC3">
        <w:rPr>
          <w:rFonts w:ascii="Times New Roman" w:eastAsia="Times New Roman" w:hAnsi="Times New Roman" w:cs="Times New Roman"/>
          <w:sz w:val="24"/>
          <w:szCs w:val="24"/>
          <w:lang w:val="en"/>
        </w:rPr>
        <w:t xml:space="preserve">suggested review by Quirk GJ, Mueller D. (2008) Neural mechanisms of extinction learning and retrieval. </w:t>
      </w:r>
      <w:proofErr w:type="spellStart"/>
      <w:proofErr w:type="gramStart"/>
      <w:r w:rsidRPr="004A4AC3">
        <w:rPr>
          <w:rFonts w:ascii="Times New Roman" w:eastAsia="Times New Roman" w:hAnsi="Times New Roman" w:cs="Times New Roman"/>
          <w:sz w:val="24"/>
          <w:szCs w:val="24"/>
          <w:lang w:val="en"/>
        </w:rPr>
        <w:t>Neuropsychopharmacology</w:t>
      </w:r>
      <w:proofErr w:type="spellEnd"/>
      <w:r w:rsidRPr="004A4AC3">
        <w:rPr>
          <w:rFonts w:ascii="Times New Roman" w:eastAsia="Times New Roman" w:hAnsi="Times New Roman" w:cs="Times New Roman"/>
          <w:sz w:val="24"/>
          <w:szCs w:val="24"/>
          <w:lang w:val="en"/>
        </w:rPr>
        <w:t>.</w:t>
      </w:r>
      <w:proofErr w:type="gramEnd"/>
      <w:r w:rsidRPr="004A4AC3">
        <w:rPr>
          <w:rFonts w:ascii="Times New Roman" w:eastAsia="Times New Roman" w:hAnsi="Times New Roman" w:cs="Times New Roman"/>
          <w:sz w:val="24"/>
          <w:szCs w:val="24"/>
          <w:lang w:val="en"/>
        </w:rPr>
        <w:t xml:space="preserve"> 33: 56-72.</w:t>
      </w:r>
    </w:p>
    <w:p w:rsidR="004A4AC3" w:rsidRDefault="004A4AC3" w:rsidP="004A4AC3">
      <w:pPr>
        <w:spacing w:before="100" w:beforeAutospacing="1" w:after="100" w:afterAutospacing="1"/>
        <w:rPr>
          <w:rFonts w:ascii="Times New Roman" w:eastAsia="Times New Roman" w:hAnsi="Times New Roman" w:cs="Times New Roman"/>
          <w:sz w:val="24"/>
          <w:szCs w:val="24"/>
          <w:lang w:val="en"/>
        </w:rPr>
      </w:pPr>
      <w:proofErr w:type="gramStart"/>
      <w:r w:rsidRPr="004A4AC3">
        <w:rPr>
          <w:rFonts w:ascii="Times New Roman" w:eastAsia="Times New Roman" w:hAnsi="Times New Roman" w:cs="Times New Roman"/>
          <w:sz w:val="24"/>
          <w:szCs w:val="24"/>
          <w:lang w:val="en"/>
        </w:rPr>
        <w:t>Information from this review (</w:t>
      </w:r>
      <w:proofErr w:type="spellStart"/>
      <w:r w:rsidRPr="004A4AC3">
        <w:rPr>
          <w:rFonts w:ascii="Times New Roman" w:eastAsia="Times New Roman" w:hAnsi="Times New Roman" w:cs="Times New Roman"/>
          <w:sz w:val="24"/>
          <w:szCs w:val="24"/>
          <w:lang w:val="en"/>
        </w:rPr>
        <w:t>Mullally</w:t>
      </w:r>
      <w:proofErr w:type="spellEnd"/>
      <w:r w:rsidRPr="004A4AC3">
        <w:rPr>
          <w:rFonts w:ascii="Times New Roman" w:eastAsia="Times New Roman" w:hAnsi="Times New Roman" w:cs="Times New Roman"/>
          <w:sz w:val="24"/>
          <w:szCs w:val="24"/>
          <w:lang w:val="en"/>
        </w:rPr>
        <w:t xml:space="preserve"> SL, Maguire EA.</w:t>
      </w:r>
      <w:r w:rsidR="00E0655D">
        <w:t xml:space="preserve">, </w:t>
      </w:r>
      <w:r w:rsidR="00E0655D">
        <w:rPr>
          <w:rFonts w:ascii="Times New Roman" w:eastAsia="Times New Roman" w:hAnsi="Times New Roman" w:cs="Times New Roman"/>
          <w:sz w:val="24"/>
          <w:szCs w:val="24"/>
          <w:lang w:val="en"/>
        </w:rPr>
        <w:t>2014.</w:t>
      </w:r>
      <w:proofErr w:type="gramEnd"/>
      <w:r w:rsidRPr="004A4AC3">
        <w:rPr>
          <w:lang w:val="en"/>
        </w:rPr>
        <w:t xml:space="preserve"> </w:t>
      </w:r>
      <w:proofErr w:type="gramStart"/>
      <w:r w:rsidRPr="004A4AC3">
        <w:rPr>
          <w:rFonts w:ascii="Times New Roman" w:eastAsia="Times New Roman" w:hAnsi="Times New Roman" w:cs="Times New Roman"/>
          <w:sz w:val="24"/>
          <w:szCs w:val="24"/>
          <w:lang w:val="en"/>
        </w:rPr>
        <w:t>Learning to remember: the early ontogeny of episodic memory.</w:t>
      </w:r>
      <w:proofErr w:type="gramEnd"/>
      <w:r w:rsidRPr="004A4AC3">
        <w:rPr>
          <w:lang w:val="en"/>
        </w:rPr>
        <w:t xml:space="preserve"> </w:t>
      </w:r>
      <w:r w:rsidRPr="004A4AC3">
        <w:rPr>
          <w:rFonts w:ascii="Times New Roman" w:eastAsia="Times New Roman" w:hAnsi="Times New Roman" w:cs="Times New Roman"/>
          <w:sz w:val="24"/>
          <w:szCs w:val="24"/>
          <w:lang w:val="en"/>
        </w:rPr>
        <w:t>D</w:t>
      </w:r>
      <w:r w:rsidR="00316D3B">
        <w:rPr>
          <w:rFonts w:ascii="Times New Roman" w:eastAsia="Times New Roman" w:hAnsi="Times New Roman" w:cs="Times New Roman"/>
          <w:sz w:val="24"/>
          <w:szCs w:val="24"/>
          <w:lang w:val="en"/>
        </w:rPr>
        <w:t xml:space="preserve">ev </w:t>
      </w:r>
      <w:proofErr w:type="spellStart"/>
      <w:r w:rsidR="00316D3B">
        <w:rPr>
          <w:rFonts w:ascii="Times New Roman" w:eastAsia="Times New Roman" w:hAnsi="Times New Roman" w:cs="Times New Roman"/>
          <w:sz w:val="24"/>
          <w:szCs w:val="24"/>
          <w:lang w:val="en"/>
        </w:rPr>
        <w:t>Cogn</w:t>
      </w:r>
      <w:proofErr w:type="spellEnd"/>
      <w:r w:rsidR="00316D3B">
        <w:rPr>
          <w:rFonts w:ascii="Times New Roman" w:eastAsia="Times New Roman" w:hAnsi="Times New Roman" w:cs="Times New Roman"/>
          <w:sz w:val="24"/>
          <w:szCs w:val="24"/>
          <w:lang w:val="en"/>
        </w:rPr>
        <w:t xml:space="preserve"> </w:t>
      </w:r>
      <w:proofErr w:type="spellStart"/>
      <w:r w:rsidR="00316D3B">
        <w:rPr>
          <w:rFonts w:ascii="Times New Roman" w:eastAsia="Times New Roman" w:hAnsi="Times New Roman" w:cs="Times New Roman"/>
          <w:sz w:val="24"/>
          <w:szCs w:val="24"/>
          <w:lang w:val="en"/>
        </w:rPr>
        <w:t>Neurosci</w:t>
      </w:r>
      <w:proofErr w:type="spellEnd"/>
      <w:r w:rsidR="00316D3B">
        <w:rPr>
          <w:rFonts w:ascii="Times New Roman" w:eastAsia="Times New Roman" w:hAnsi="Times New Roman" w:cs="Times New Roman"/>
          <w:sz w:val="24"/>
          <w:szCs w:val="24"/>
          <w:lang w:val="en"/>
        </w:rPr>
        <w:t xml:space="preserve">. 9: 12-29) </w:t>
      </w:r>
      <w:r w:rsidR="00986911">
        <w:rPr>
          <w:rFonts w:ascii="Times New Roman" w:eastAsia="Times New Roman" w:hAnsi="Times New Roman" w:cs="Times New Roman"/>
          <w:sz w:val="24"/>
          <w:szCs w:val="24"/>
          <w:lang w:val="en"/>
        </w:rPr>
        <w:t>has</w:t>
      </w:r>
      <w:r w:rsidRPr="004A4AC3">
        <w:rPr>
          <w:rFonts w:ascii="Times New Roman" w:eastAsia="Times New Roman" w:hAnsi="Times New Roman" w:cs="Times New Roman"/>
          <w:sz w:val="24"/>
          <w:szCs w:val="24"/>
          <w:lang w:val="en"/>
        </w:rPr>
        <w:t xml:space="preserve"> be</w:t>
      </w:r>
      <w:r w:rsidR="00316D3B">
        <w:rPr>
          <w:rFonts w:ascii="Times New Roman" w:eastAsia="Times New Roman" w:hAnsi="Times New Roman" w:cs="Times New Roman"/>
          <w:sz w:val="24"/>
          <w:szCs w:val="24"/>
          <w:lang w:val="en"/>
        </w:rPr>
        <w:t>en</w:t>
      </w:r>
      <w:r w:rsidRPr="004A4AC3">
        <w:rPr>
          <w:rFonts w:ascii="Times New Roman" w:eastAsia="Times New Roman" w:hAnsi="Times New Roman" w:cs="Times New Roman"/>
          <w:sz w:val="24"/>
          <w:szCs w:val="24"/>
          <w:lang w:val="en"/>
        </w:rPr>
        <w:t xml:space="preserve"> used to enrich the text of</w:t>
      </w:r>
      <w:r w:rsidRPr="004A4AC3">
        <w:rPr>
          <w:lang w:val="en"/>
        </w:rPr>
        <w:t xml:space="preserve"> </w:t>
      </w:r>
      <w:r w:rsidRPr="004A4AC3">
        <w:rPr>
          <w:rFonts w:ascii="Times New Roman" w:eastAsia="Times New Roman" w:hAnsi="Times New Roman" w:cs="Times New Roman"/>
          <w:sz w:val="24"/>
          <w:szCs w:val="24"/>
          <w:lang w:val="en"/>
        </w:rPr>
        <w:t>KE "Learning and memory, impairment" and to indicate the differences that exist between mature and developing organisms.</w:t>
      </w:r>
    </w:p>
    <w:p w:rsidR="00316D3B" w:rsidRPr="004A4AC3" w:rsidRDefault="00316D3B" w:rsidP="004A4AC3">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From the suggested studies on developmental neurotoxicity of NMDA receptor antagonism that focused on the specific aspect of learning and memory in rodent models, the studies of </w:t>
      </w:r>
      <w:proofErr w:type="spellStart"/>
      <w:r>
        <w:rPr>
          <w:rFonts w:ascii="Times New Roman" w:eastAsia="Times New Roman" w:hAnsi="Times New Roman" w:cs="Times New Roman"/>
          <w:sz w:val="24"/>
          <w:szCs w:val="24"/>
          <w:lang w:val="en"/>
        </w:rPr>
        <w:t>Billinger</w:t>
      </w:r>
      <w:proofErr w:type="spellEnd"/>
      <w:r>
        <w:rPr>
          <w:rFonts w:ascii="Times New Roman" w:eastAsia="Times New Roman" w:hAnsi="Times New Roman" w:cs="Times New Roman"/>
          <w:sz w:val="24"/>
          <w:szCs w:val="24"/>
          <w:lang w:val="en"/>
        </w:rPr>
        <w:t xml:space="preserve"> and </w:t>
      </w:r>
      <w:proofErr w:type="spellStart"/>
      <w:r>
        <w:rPr>
          <w:rFonts w:ascii="Times New Roman" w:eastAsia="Times New Roman" w:hAnsi="Times New Roman" w:cs="Times New Roman"/>
          <w:sz w:val="24"/>
          <w:szCs w:val="24"/>
          <w:lang w:val="en"/>
        </w:rPr>
        <w:t>Wormley</w:t>
      </w:r>
      <w:proofErr w:type="spellEnd"/>
      <w:r>
        <w:rPr>
          <w:rFonts w:ascii="Times New Roman" w:eastAsia="Times New Roman" w:hAnsi="Times New Roman" w:cs="Times New Roman"/>
          <w:sz w:val="24"/>
          <w:szCs w:val="24"/>
          <w:lang w:val="en"/>
        </w:rPr>
        <w:t xml:space="preserve"> have not been included as the first refers to ethanol and the second to dioxins. The ethanol has been taken out in the empirical support sections and the dioxins are not relevant to this AOP.</w:t>
      </w:r>
    </w:p>
    <w:p w:rsidR="004A4AC3" w:rsidRDefault="004A4AC3" w:rsidP="004A4AC3">
      <w:pPr>
        <w:rPr>
          <w:rFonts w:ascii="Times New Roman" w:hAnsi="Times New Roman" w:cs="Times New Roman"/>
          <w:b/>
          <w:sz w:val="24"/>
          <w:szCs w:val="24"/>
        </w:rPr>
      </w:pPr>
      <w:r w:rsidRPr="004522F1">
        <w:rPr>
          <w:rFonts w:ascii="Times New Roman" w:eastAsia="Times New Roman" w:hAnsi="Times New Roman" w:cs="Times New Roman"/>
          <w:sz w:val="24"/>
          <w:szCs w:val="24"/>
          <w:lang w:val="en"/>
        </w:rPr>
        <w:t xml:space="preserve">All other suggested studies on developmental neurotoxicity of NMDA receptor antagonism that focused on the specific aspect of learning </w:t>
      </w:r>
      <w:r w:rsidR="00316D3B">
        <w:rPr>
          <w:rFonts w:ascii="Times New Roman" w:eastAsia="Times New Roman" w:hAnsi="Times New Roman" w:cs="Times New Roman"/>
          <w:sz w:val="24"/>
          <w:szCs w:val="24"/>
          <w:lang w:val="en"/>
        </w:rPr>
        <w:t>and memory in rodent models have</w:t>
      </w:r>
      <w:r w:rsidRPr="004522F1">
        <w:rPr>
          <w:rFonts w:ascii="Times New Roman" w:eastAsia="Times New Roman" w:hAnsi="Times New Roman" w:cs="Times New Roman"/>
          <w:sz w:val="24"/>
          <w:szCs w:val="24"/>
          <w:lang w:val="en"/>
        </w:rPr>
        <w:t xml:space="preserve"> be</w:t>
      </w:r>
      <w:r w:rsidR="00316D3B">
        <w:rPr>
          <w:rFonts w:ascii="Times New Roman" w:eastAsia="Times New Roman" w:hAnsi="Times New Roman" w:cs="Times New Roman"/>
          <w:sz w:val="24"/>
          <w:szCs w:val="24"/>
          <w:lang w:val="en"/>
        </w:rPr>
        <w:t>en</w:t>
      </w:r>
      <w:r w:rsidRPr="004522F1">
        <w:rPr>
          <w:rFonts w:ascii="Times New Roman" w:eastAsia="Times New Roman" w:hAnsi="Times New Roman" w:cs="Times New Roman"/>
          <w:sz w:val="24"/>
          <w:szCs w:val="24"/>
          <w:lang w:val="en"/>
        </w:rPr>
        <w:t xml:space="preserve"> added in the appropriate sections.</w:t>
      </w:r>
    </w:p>
    <w:p w:rsidR="00954B34"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r w:rsidR="00954B34" w:rsidRPr="004A4AC3">
        <w:rPr>
          <w:rFonts w:ascii="Times New Roman" w:hAnsi="Times New Roman" w:cs="Times New Roman"/>
          <w:sz w:val="24"/>
          <w:szCs w:val="24"/>
        </w:rPr>
        <w:t xml:space="preserve"> </w:t>
      </w:r>
    </w:p>
    <w:p w:rsidR="001F5C10" w:rsidRDefault="00717829" w:rsidP="004A4AC3">
      <w:pPr>
        <w:pStyle w:val="ListParagraph"/>
        <w:numPr>
          <w:ilvl w:val="0"/>
          <w:numId w:val="18"/>
        </w:numPr>
        <w:rPr>
          <w:rFonts w:ascii="Times New Roman" w:hAnsi="Times New Roman" w:cs="Times New Roman"/>
          <w:i/>
          <w:sz w:val="24"/>
          <w:szCs w:val="24"/>
        </w:rPr>
      </w:pPr>
      <w:r w:rsidRPr="004A4AC3">
        <w:rPr>
          <w:rFonts w:ascii="Times New Roman" w:hAnsi="Times New Roman" w:cs="Times New Roman"/>
          <w:i/>
          <w:sz w:val="24"/>
          <w:szCs w:val="24"/>
        </w:rPr>
        <w:t xml:space="preserve">In the context of in silico studies on the prediction of NMDAR targeting, </w:t>
      </w:r>
      <w:r w:rsidR="008A2631">
        <w:rPr>
          <w:rFonts w:ascii="Times New Roman" w:hAnsi="Times New Roman" w:cs="Times New Roman"/>
          <w:i/>
          <w:sz w:val="24"/>
          <w:szCs w:val="24"/>
        </w:rPr>
        <w:t xml:space="preserve">one </w:t>
      </w:r>
      <w:r w:rsidRPr="004A4AC3">
        <w:rPr>
          <w:rFonts w:ascii="Times New Roman" w:hAnsi="Times New Roman" w:cs="Times New Roman"/>
          <w:i/>
          <w:sz w:val="24"/>
          <w:szCs w:val="24"/>
        </w:rPr>
        <w:t>reviewer has suggested citation of more relevant references.</w:t>
      </w:r>
    </w:p>
    <w:p w:rsidR="004A4AC3"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3658F0" w:rsidRDefault="003658F0" w:rsidP="004A4AC3">
      <w:pPr>
        <w:rPr>
          <w:rFonts w:ascii="Times New Roman" w:hAnsi="Times New Roman" w:cs="Times New Roman"/>
          <w:sz w:val="24"/>
          <w:szCs w:val="24"/>
        </w:rPr>
      </w:pPr>
      <w:r>
        <w:rPr>
          <w:rFonts w:ascii="Times New Roman" w:hAnsi="Times New Roman" w:cs="Times New Roman"/>
          <w:sz w:val="24"/>
          <w:szCs w:val="24"/>
        </w:rPr>
        <w:t>Authors provide</w:t>
      </w:r>
      <w:r w:rsidR="00316D3B">
        <w:rPr>
          <w:rFonts w:ascii="Times New Roman" w:hAnsi="Times New Roman" w:cs="Times New Roman"/>
          <w:sz w:val="24"/>
          <w:szCs w:val="24"/>
        </w:rPr>
        <w:t>d</w:t>
      </w:r>
      <w:r>
        <w:rPr>
          <w:rFonts w:ascii="Times New Roman" w:hAnsi="Times New Roman" w:cs="Times New Roman"/>
          <w:sz w:val="24"/>
          <w:szCs w:val="24"/>
        </w:rPr>
        <w:t xml:space="preserve"> relevant references in the revised AOP.</w:t>
      </w:r>
    </w:p>
    <w:p w:rsidR="00D336D0"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AA01CB" w:rsidRPr="004A4AC3" w:rsidRDefault="00D336D0" w:rsidP="004A4AC3">
      <w:pPr>
        <w:pStyle w:val="ListParagraph"/>
        <w:numPr>
          <w:ilvl w:val="0"/>
          <w:numId w:val="18"/>
        </w:numPr>
        <w:rPr>
          <w:rFonts w:ascii="Times New Roman" w:hAnsi="Times New Roman" w:cs="Times New Roman"/>
          <w:i/>
          <w:sz w:val="24"/>
          <w:szCs w:val="24"/>
        </w:rPr>
      </w:pPr>
      <w:r w:rsidRPr="004A4AC3">
        <w:rPr>
          <w:rFonts w:ascii="Times New Roman" w:hAnsi="Times New Roman" w:cs="Times New Roman"/>
          <w:i/>
          <w:sz w:val="24"/>
          <w:szCs w:val="24"/>
        </w:rPr>
        <w:t xml:space="preserve"> </w:t>
      </w:r>
      <w:r w:rsidR="007D63BD" w:rsidRPr="004A4AC3">
        <w:rPr>
          <w:rFonts w:ascii="Times New Roman" w:hAnsi="Times New Roman" w:cs="Times New Roman"/>
          <w:i/>
          <w:sz w:val="24"/>
          <w:szCs w:val="24"/>
        </w:rPr>
        <w:t>In addition to the effects of lead, social and parenting factors can cause cognitive deficits.</w:t>
      </w:r>
    </w:p>
    <w:p w:rsidR="00EA449F"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3658F0" w:rsidRDefault="003658F0" w:rsidP="004A4AC3">
      <w:pPr>
        <w:rPr>
          <w:rFonts w:ascii="Times New Roman" w:hAnsi="Times New Roman" w:cs="Times New Roman"/>
          <w:sz w:val="24"/>
          <w:szCs w:val="24"/>
        </w:rPr>
      </w:pPr>
      <w:r>
        <w:rPr>
          <w:rFonts w:ascii="Times New Roman" w:hAnsi="Times New Roman" w:cs="Times New Roman"/>
          <w:sz w:val="24"/>
          <w:szCs w:val="24"/>
        </w:rPr>
        <w:t xml:space="preserve">Authors </w:t>
      </w:r>
      <w:r w:rsidR="00316D3B">
        <w:rPr>
          <w:rFonts w:ascii="Times New Roman" w:hAnsi="Times New Roman" w:cs="Times New Roman"/>
          <w:sz w:val="24"/>
          <w:szCs w:val="24"/>
        </w:rPr>
        <w:t>have</w:t>
      </w:r>
      <w:r>
        <w:rPr>
          <w:rFonts w:ascii="Times New Roman" w:hAnsi="Times New Roman" w:cs="Times New Roman"/>
          <w:sz w:val="24"/>
          <w:szCs w:val="24"/>
        </w:rPr>
        <w:t xml:space="preserve"> address</w:t>
      </w:r>
      <w:r w:rsidR="00316D3B">
        <w:rPr>
          <w:rFonts w:ascii="Times New Roman" w:hAnsi="Times New Roman" w:cs="Times New Roman"/>
          <w:sz w:val="24"/>
          <w:szCs w:val="24"/>
        </w:rPr>
        <w:t>ed</w:t>
      </w:r>
      <w:r>
        <w:rPr>
          <w:rFonts w:ascii="Times New Roman" w:hAnsi="Times New Roman" w:cs="Times New Roman"/>
          <w:sz w:val="24"/>
          <w:szCs w:val="24"/>
        </w:rPr>
        <w:t xml:space="preserve"> the social and parenting factors in the revised AOP.</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1F5C10" w:rsidRPr="004A4AC3" w:rsidRDefault="008A2631" w:rsidP="004A4AC3">
      <w:pPr>
        <w:pStyle w:val="ListParagraph"/>
        <w:numPr>
          <w:ilvl w:val="0"/>
          <w:numId w:val="18"/>
        </w:numPr>
        <w:rPr>
          <w:rFonts w:ascii="Times New Roman" w:hAnsi="Times New Roman" w:cs="Times New Roman"/>
          <w:i/>
          <w:sz w:val="24"/>
          <w:szCs w:val="24"/>
        </w:rPr>
      </w:pPr>
      <w:r>
        <w:rPr>
          <w:rFonts w:ascii="Times New Roman" w:hAnsi="Times New Roman" w:cs="Times New Roman"/>
          <w:i/>
          <w:sz w:val="24"/>
          <w:szCs w:val="24"/>
        </w:rPr>
        <w:t>One</w:t>
      </w:r>
      <w:r w:rsidR="004522F1" w:rsidRPr="004A4AC3">
        <w:rPr>
          <w:rFonts w:ascii="Times New Roman" w:hAnsi="Times New Roman" w:cs="Times New Roman"/>
          <w:i/>
          <w:sz w:val="24"/>
          <w:szCs w:val="24"/>
        </w:rPr>
        <w:t xml:space="preserve"> reviewer </w:t>
      </w:r>
      <w:r w:rsidR="00F10249" w:rsidRPr="004A4AC3">
        <w:rPr>
          <w:rFonts w:ascii="Times New Roman" w:hAnsi="Times New Roman" w:cs="Times New Roman"/>
          <w:i/>
          <w:sz w:val="24"/>
          <w:szCs w:val="24"/>
        </w:rPr>
        <w:t>suggests that the scheme needs to be revised.  That is after cellular effect “Reduced intracellular calcium levels,” add another event “Altered Ca</w:t>
      </w:r>
      <w:r w:rsidR="00F10249" w:rsidRPr="004A4AC3">
        <w:rPr>
          <w:rFonts w:ascii="Times New Roman" w:hAnsi="Times New Roman" w:cs="Times New Roman"/>
          <w:i/>
          <w:sz w:val="24"/>
          <w:szCs w:val="24"/>
          <w:vertAlign w:val="superscript"/>
        </w:rPr>
        <w:t>2+</w:t>
      </w:r>
      <w:r w:rsidR="00F10249" w:rsidRPr="004A4AC3">
        <w:rPr>
          <w:rFonts w:ascii="Times New Roman" w:hAnsi="Times New Roman" w:cs="Times New Roman"/>
          <w:i/>
          <w:sz w:val="24"/>
          <w:szCs w:val="24"/>
        </w:rPr>
        <w:t>-dependent gene transcription.”</w:t>
      </w:r>
    </w:p>
    <w:p w:rsidR="00E0655D"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E0655D" w:rsidRDefault="003658F0" w:rsidP="004A4AC3">
      <w:pPr>
        <w:rPr>
          <w:rFonts w:ascii="Times New Roman" w:hAnsi="Times New Roman" w:cs="Times New Roman"/>
          <w:b/>
          <w:sz w:val="24"/>
          <w:szCs w:val="24"/>
        </w:rPr>
      </w:pPr>
      <w:r>
        <w:rPr>
          <w:rFonts w:ascii="Times New Roman" w:hAnsi="Times New Roman" w:cs="Times New Roman"/>
          <w:sz w:val="24"/>
          <w:szCs w:val="24"/>
        </w:rPr>
        <w:t>Authors incorporate</w:t>
      </w:r>
      <w:r w:rsidR="00316D3B">
        <w:rPr>
          <w:rFonts w:ascii="Times New Roman" w:hAnsi="Times New Roman" w:cs="Times New Roman"/>
          <w:sz w:val="24"/>
          <w:szCs w:val="24"/>
        </w:rPr>
        <w:t>d</w:t>
      </w:r>
      <w:r>
        <w:rPr>
          <w:rFonts w:ascii="Times New Roman" w:hAnsi="Times New Roman" w:cs="Times New Roman"/>
          <w:sz w:val="24"/>
          <w:szCs w:val="24"/>
        </w:rPr>
        <w:t xml:space="preserve"> suggested changes in the revised AOP.</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F10249" w:rsidRPr="003F490A" w:rsidRDefault="003F490A" w:rsidP="003F490A">
      <w:pPr>
        <w:rPr>
          <w:rFonts w:ascii="Times New Roman" w:hAnsi="Times New Roman" w:cs="Times New Roman"/>
          <w:i/>
          <w:sz w:val="24"/>
          <w:szCs w:val="24"/>
        </w:rPr>
      </w:pPr>
      <w:r>
        <w:rPr>
          <w:rFonts w:ascii="Times New Roman" w:hAnsi="Times New Roman" w:cs="Times New Roman"/>
          <w:i/>
          <w:sz w:val="24"/>
          <w:szCs w:val="24"/>
        </w:rPr>
        <w:t>5a</w:t>
      </w:r>
      <w:proofErr w:type="gramStart"/>
      <w:r>
        <w:rPr>
          <w:rFonts w:ascii="Times New Roman" w:hAnsi="Times New Roman" w:cs="Times New Roman"/>
          <w:i/>
          <w:sz w:val="24"/>
          <w:szCs w:val="24"/>
        </w:rPr>
        <w:t xml:space="preserve">.  </w:t>
      </w:r>
      <w:r w:rsidR="00F10249" w:rsidRPr="003F490A">
        <w:rPr>
          <w:rFonts w:ascii="Times New Roman" w:hAnsi="Times New Roman" w:cs="Times New Roman"/>
          <w:i/>
          <w:sz w:val="24"/>
          <w:szCs w:val="24"/>
        </w:rPr>
        <w:t>Under</w:t>
      </w:r>
      <w:proofErr w:type="gramEnd"/>
      <w:r w:rsidR="00F10249" w:rsidRPr="003F490A">
        <w:rPr>
          <w:rFonts w:ascii="Times New Roman" w:hAnsi="Times New Roman" w:cs="Times New Roman"/>
          <w:i/>
          <w:sz w:val="24"/>
          <w:szCs w:val="24"/>
        </w:rPr>
        <w:t xml:space="preserve"> the heading “Calcium influx, decreased,” and subheading “How it is measured or detected,” </w:t>
      </w:r>
      <w:r w:rsidR="008A2631">
        <w:rPr>
          <w:rFonts w:ascii="Times New Roman" w:hAnsi="Times New Roman" w:cs="Times New Roman"/>
          <w:i/>
          <w:sz w:val="24"/>
          <w:szCs w:val="24"/>
        </w:rPr>
        <w:t>one</w:t>
      </w:r>
      <w:r w:rsidR="00FA188E" w:rsidRPr="003F490A">
        <w:rPr>
          <w:rFonts w:ascii="Times New Roman" w:hAnsi="Times New Roman" w:cs="Times New Roman"/>
          <w:i/>
          <w:sz w:val="24"/>
          <w:szCs w:val="24"/>
        </w:rPr>
        <w:t xml:space="preserve"> reviewer suggests an extended discussion on electrophysiological method (patch clamping)</w:t>
      </w:r>
      <w:r w:rsidR="000B4F5B" w:rsidRPr="003F490A">
        <w:rPr>
          <w:rFonts w:ascii="Times New Roman" w:hAnsi="Times New Roman" w:cs="Times New Roman"/>
          <w:i/>
          <w:sz w:val="24"/>
          <w:szCs w:val="24"/>
        </w:rPr>
        <w:t>, in addition to fluorescent methods.</w:t>
      </w:r>
    </w:p>
    <w:p w:rsidR="003F490A" w:rsidRPr="003F490A" w:rsidRDefault="003F490A" w:rsidP="003F490A">
      <w:pPr>
        <w:rPr>
          <w:rFonts w:ascii="Times New Roman" w:hAnsi="Times New Roman" w:cs="Times New Roman"/>
          <w:i/>
          <w:sz w:val="24"/>
          <w:szCs w:val="24"/>
        </w:rPr>
      </w:pPr>
      <w:r>
        <w:rPr>
          <w:rFonts w:ascii="Times New Roman" w:hAnsi="Times New Roman" w:cs="Times New Roman"/>
          <w:i/>
          <w:sz w:val="24"/>
          <w:szCs w:val="24"/>
        </w:rPr>
        <w:t>5b</w:t>
      </w:r>
      <w:proofErr w:type="gramStart"/>
      <w:r>
        <w:rPr>
          <w:rFonts w:ascii="Times New Roman" w:hAnsi="Times New Roman" w:cs="Times New Roman"/>
          <w:i/>
          <w:sz w:val="24"/>
          <w:szCs w:val="24"/>
        </w:rPr>
        <w:t xml:space="preserve">.  </w:t>
      </w:r>
      <w:r w:rsidRPr="003F490A">
        <w:rPr>
          <w:rFonts w:ascii="Times New Roman" w:hAnsi="Times New Roman" w:cs="Times New Roman"/>
          <w:i/>
          <w:sz w:val="24"/>
          <w:szCs w:val="24"/>
        </w:rPr>
        <w:t>Under</w:t>
      </w:r>
      <w:proofErr w:type="gramEnd"/>
      <w:r w:rsidRPr="003F490A">
        <w:rPr>
          <w:rFonts w:ascii="Times New Roman" w:hAnsi="Times New Roman" w:cs="Times New Roman"/>
          <w:i/>
          <w:sz w:val="24"/>
          <w:szCs w:val="24"/>
        </w:rPr>
        <w:t xml:space="preserve"> the heading “Neuronal network function in adult brain, decreased,” and subheading “How it is measured or detected,” </w:t>
      </w:r>
      <w:r w:rsidR="008A2631">
        <w:rPr>
          <w:rFonts w:ascii="Times New Roman" w:hAnsi="Times New Roman" w:cs="Times New Roman"/>
          <w:i/>
          <w:sz w:val="24"/>
          <w:szCs w:val="24"/>
        </w:rPr>
        <w:t>one</w:t>
      </w:r>
      <w:r w:rsidRPr="003F490A">
        <w:rPr>
          <w:rFonts w:ascii="Times New Roman" w:hAnsi="Times New Roman" w:cs="Times New Roman"/>
          <w:i/>
          <w:sz w:val="24"/>
          <w:szCs w:val="24"/>
        </w:rPr>
        <w:t xml:space="preserve"> reviewer suggests additional discussion on electrophysiological methods, besides microelectrode array (MEA).</w:t>
      </w:r>
    </w:p>
    <w:p w:rsidR="009C305D"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3658F0" w:rsidRDefault="003658F0" w:rsidP="004A4AC3">
      <w:pPr>
        <w:rPr>
          <w:rFonts w:ascii="Times New Roman" w:hAnsi="Times New Roman" w:cs="Times New Roman"/>
          <w:sz w:val="24"/>
          <w:szCs w:val="24"/>
        </w:rPr>
      </w:pPr>
      <w:r>
        <w:rPr>
          <w:rFonts w:ascii="Times New Roman" w:hAnsi="Times New Roman" w:cs="Times New Roman"/>
          <w:sz w:val="24"/>
          <w:szCs w:val="24"/>
        </w:rPr>
        <w:t xml:space="preserve">Authors </w:t>
      </w:r>
      <w:r w:rsidR="00316D3B">
        <w:rPr>
          <w:rFonts w:ascii="Times New Roman" w:hAnsi="Times New Roman" w:cs="Times New Roman"/>
          <w:sz w:val="24"/>
          <w:szCs w:val="24"/>
        </w:rPr>
        <w:t xml:space="preserve">have </w:t>
      </w:r>
      <w:r>
        <w:rPr>
          <w:rFonts w:ascii="Times New Roman" w:hAnsi="Times New Roman" w:cs="Times New Roman"/>
          <w:sz w:val="24"/>
          <w:szCs w:val="24"/>
        </w:rPr>
        <w:t>add</w:t>
      </w:r>
      <w:r w:rsidR="00316D3B">
        <w:rPr>
          <w:rFonts w:ascii="Times New Roman" w:hAnsi="Times New Roman" w:cs="Times New Roman"/>
          <w:sz w:val="24"/>
          <w:szCs w:val="24"/>
        </w:rPr>
        <w:t>ed</w:t>
      </w:r>
      <w:r>
        <w:rPr>
          <w:rFonts w:ascii="Times New Roman" w:hAnsi="Times New Roman" w:cs="Times New Roman"/>
          <w:sz w:val="24"/>
          <w:szCs w:val="24"/>
        </w:rPr>
        <w:t xml:space="preserve"> </w:t>
      </w:r>
      <w:r w:rsidR="00986911">
        <w:rPr>
          <w:rFonts w:ascii="Times New Roman" w:hAnsi="Times New Roman" w:cs="Times New Roman"/>
          <w:sz w:val="24"/>
          <w:szCs w:val="24"/>
        </w:rPr>
        <w:t xml:space="preserve">an </w:t>
      </w:r>
      <w:r>
        <w:rPr>
          <w:rFonts w:ascii="Times New Roman" w:hAnsi="Times New Roman" w:cs="Times New Roman"/>
          <w:sz w:val="24"/>
          <w:szCs w:val="24"/>
        </w:rPr>
        <w:t>electrophysiological method and additional discussion in the revised AOP.</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9C305D" w:rsidRPr="003F490A" w:rsidRDefault="0003143B" w:rsidP="003F490A">
      <w:pPr>
        <w:pStyle w:val="ListParagraph"/>
        <w:numPr>
          <w:ilvl w:val="0"/>
          <w:numId w:val="22"/>
        </w:numPr>
        <w:rPr>
          <w:rFonts w:ascii="Times New Roman" w:hAnsi="Times New Roman" w:cs="Times New Roman"/>
          <w:i/>
          <w:sz w:val="24"/>
          <w:szCs w:val="24"/>
        </w:rPr>
      </w:pPr>
      <w:r w:rsidRPr="003F490A">
        <w:rPr>
          <w:rFonts w:ascii="Times New Roman" w:hAnsi="Times New Roman" w:cs="Times New Roman"/>
          <w:i/>
          <w:sz w:val="24"/>
          <w:szCs w:val="24"/>
        </w:rPr>
        <w:t>Under the heading “Cell death, N/A indirectly leads to synaptogenesis, decreased,” subheading “Uncertainties or inconsistencies,” it is stated that Pb</w:t>
      </w:r>
      <w:r w:rsidRPr="003F490A">
        <w:rPr>
          <w:rFonts w:ascii="Times New Roman" w:hAnsi="Times New Roman" w:cs="Times New Roman"/>
          <w:i/>
          <w:sz w:val="24"/>
          <w:szCs w:val="24"/>
          <w:vertAlign w:val="superscript"/>
        </w:rPr>
        <w:t>2+</w:t>
      </w:r>
      <w:r w:rsidRPr="003F490A">
        <w:rPr>
          <w:rFonts w:ascii="Times New Roman" w:hAnsi="Times New Roman" w:cs="Times New Roman"/>
          <w:i/>
          <w:sz w:val="24"/>
          <w:szCs w:val="24"/>
        </w:rPr>
        <w:t xml:space="preserve"> caused a downregulation of Syn1 gene in the hippocampus of male PND 60 </w:t>
      </w:r>
      <w:r w:rsidR="0095027B" w:rsidRPr="003F490A">
        <w:rPr>
          <w:rFonts w:ascii="Times New Roman" w:hAnsi="Times New Roman" w:cs="Times New Roman"/>
          <w:i/>
          <w:sz w:val="24"/>
          <w:szCs w:val="24"/>
        </w:rPr>
        <w:t>rats.  Why is this statement an inconsistency?</w:t>
      </w:r>
    </w:p>
    <w:p w:rsidR="007F632A"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F94449" w:rsidRPr="00F94449" w:rsidRDefault="00F94449" w:rsidP="00F94449">
      <w:pPr>
        <w:spacing w:before="100" w:beforeAutospacing="1" w:after="100" w:afterAutospacing="1" w:line="240" w:lineRule="auto"/>
        <w:rPr>
          <w:rFonts w:ascii="Times New Roman" w:eastAsia="Times New Roman" w:hAnsi="Times New Roman" w:cs="Times New Roman"/>
          <w:sz w:val="24"/>
          <w:szCs w:val="24"/>
          <w:lang w:val="en"/>
        </w:rPr>
      </w:pPr>
      <w:r w:rsidRPr="00F94449">
        <w:rPr>
          <w:rFonts w:ascii="Times New Roman" w:hAnsi="Times New Roman" w:cs="Times New Roman"/>
          <w:sz w:val="24"/>
          <w:szCs w:val="24"/>
        </w:rPr>
        <w:t xml:space="preserve">Authors </w:t>
      </w:r>
      <w:r w:rsidR="00316D3B">
        <w:rPr>
          <w:rFonts w:ascii="Times New Roman" w:hAnsi="Times New Roman" w:cs="Times New Roman"/>
          <w:sz w:val="24"/>
          <w:szCs w:val="24"/>
        </w:rPr>
        <w:t>have</w:t>
      </w:r>
      <w:r w:rsidRPr="00F94449">
        <w:rPr>
          <w:rFonts w:ascii="Times New Roman" w:hAnsi="Times New Roman" w:cs="Times New Roman"/>
          <w:sz w:val="24"/>
          <w:szCs w:val="24"/>
        </w:rPr>
        <w:t xml:space="preserve"> provide</w:t>
      </w:r>
      <w:r w:rsidR="00316D3B">
        <w:rPr>
          <w:rFonts w:ascii="Times New Roman" w:hAnsi="Times New Roman" w:cs="Times New Roman"/>
          <w:sz w:val="24"/>
          <w:szCs w:val="24"/>
        </w:rPr>
        <w:t>d</w:t>
      </w:r>
      <w:r w:rsidRPr="00F94449">
        <w:rPr>
          <w:rFonts w:ascii="Times New Roman" w:hAnsi="Times New Roman" w:cs="Times New Roman"/>
          <w:sz w:val="24"/>
          <w:szCs w:val="24"/>
        </w:rPr>
        <w:t xml:space="preserve"> further explanation in the revised AOP and indicated that this is correct. </w:t>
      </w:r>
      <w:r w:rsidRPr="00F94449">
        <w:rPr>
          <w:rFonts w:ascii="Times New Roman" w:eastAsia="Times New Roman" w:hAnsi="Times New Roman" w:cs="Times New Roman"/>
          <w:sz w:val="24"/>
          <w:szCs w:val="24"/>
          <w:lang w:val="en"/>
        </w:rPr>
        <w:t>It was explained in the conference call that N/A refers to the Action required (e.g. reduced, increased, impaired, upregulated, etc.) which is not applicable in the case of cell death.</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143278" w:rsidRPr="004A4AC3" w:rsidRDefault="008A2631" w:rsidP="003F490A">
      <w:pPr>
        <w:pStyle w:val="ListParagraph"/>
        <w:numPr>
          <w:ilvl w:val="0"/>
          <w:numId w:val="22"/>
        </w:numPr>
        <w:rPr>
          <w:rFonts w:ascii="Times New Roman" w:hAnsi="Times New Roman" w:cs="Times New Roman"/>
          <w:i/>
          <w:sz w:val="24"/>
          <w:szCs w:val="24"/>
        </w:rPr>
      </w:pPr>
      <w:r>
        <w:rPr>
          <w:rFonts w:ascii="Times New Roman" w:hAnsi="Times New Roman" w:cs="Times New Roman"/>
          <w:i/>
          <w:sz w:val="24"/>
          <w:szCs w:val="24"/>
        </w:rPr>
        <w:t>One</w:t>
      </w:r>
      <w:r w:rsidRPr="004A4AC3">
        <w:rPr>
          <w:rFonts w:ascii="Times New Roman" w:hAnsi="Times New Roman" w:cs="Times New Roman"/>
          <w:i/>
          <w:sz w:val="24"/>
          <w:szCs w:val="24"/>
        </w:rPr>
        <w:t xml:space="preserve"> </w:t>
      </w:r>
      <w:r w:rsidR="0095027B" w:rsidRPr="004A4AC3">
        <w:rPr>
          <w:rFonts w:ascii="Times New Roman" w:hAnsi="Times New Roman" w:cs="Times New Roman"/>
          <w:i/>
          <w:sz w:val="24"/>
          <w:szCs w:val="24"/>
        </w:rPr>
        <w:t>reviewer suggests that this AOP could be improved if greater details are provided regarding the type of BDNF (mRNA, protein) measured in each cited study.</w:t>
      </w:r>
    </w:p>
    <w:p w:rsidR="004522F1"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4A4AC3" w:rsidRPr="00F94449" w:rsidRDefault="00986911" w:rsidP="004A4AC3">
      <w:pPr>
        <w:rPr>
          <w:rFonts w:ascii="Times New Roman" w:hAnsi="Times New Roman" w:cs="Times New Roman"/>
          <w:sz w:val="24"/>
          <w:szCs w:val="24"/>
        </w:rPr>
      </w:pPr>
      <w:r>
        <w:rPr>
          <w:rFonts w:ascii="Times New Roman" w:hAnsi="Times New Roman" w:cs="Times New Roman"/>
          <w:sz w:val="24"/>
          <w:szCs w:val="24"/>
        </w:rPr>
        <w:t>Authors decided to keep KE as it is, and</w:t>
      </w:r>
      <w:r w:rsidR="00F94449">
        <w:rPr>
          <w:rFonts w:ascii="Times New Roman" w:hAnsi="Times New Roman" w:cs="Times New Roman"/>
          <w:sz w:val="24"/>
          <w:szCs w:val="24"/>
        </w:rPr>
        <w:t xml:space="preserve"> explanation </w:t>
      </w:r>
      <w:r>
        <w:rPr>
          <w:rFonts w:ascii="Times New Roman" w:hAnsi="Times New Roman" w:cs="Times New Roman"/>
          <w:sz w:val="24"/>
          <w:szCs w:val="24"/>
        </w:rPr>
        <w:t>is</w:t>
      </w:r>
      <w:r w:rsidR="00F94449">
        <w:rPr>
          <w:rFonts w:ascii="Times New Roman" w:hAnsi="Times New Roman" w:cs="Times New Roman"/>
          <w:sz w:val="24"/>
          <w:szCs w:val="24"/>
        </w:rPr>
        <w:t xml:space="preserve"> provided for the type of BDNF.  The reviewer was satisfied with the authors’ response </w:t>
      </w:r>
      <w:r w:rsidR="001F7259">
        <w:rPr>
          <w:rFonts w:ascii="Times New Roman" w:hAnsi="Times New Roman" w:cs="Times New Roman"/>
          <w:sz w:val="24"/>
          <w:szCs w:val="24"/>
        </w:rPr>
        <w:t xml:space="preserve">to this comment </w:t>
      </w:r>
      <w:r w:rsidR="00F94449">
        <w:rPr>
          <w:rFonts w:ascii="Times New Roman" w:hAnsi="Times New Roman" w:cs="Times New Roman"/>
          <w:sz w:val="24"/>
          <w:szCs w:val="24"/>
        </w:rPr>
        <w:t xml:space="preserve">during the </w:t>
      </w:r>
      <w:r w:rsidR="001F7259">
        <w:rPr>
          <w:rFonts w:ascii="Times New Roman" w:hAnsi="Times New Roman" w:cs="Times New Roman"/>
          <w:sz w:val="24"/>
          <w:szCs w:val="24"/>
        </w:rPr>
        <w:t>teleconference (</w:t>
      </w:r>
      <w:r w:rsidR="00F94449" w:rsidRPr="001F7259">
        <w:rPr>
          <w:rFonts w:ascii="Times New Roman" w:hAnsi="Times New Roman" w:cs="Times New Roman"/>
          <w:sz w:val="24"/>
          <w:szCs w:val="24"/>
        </w:rPr>
        <w:t>TC</w:t>
      </w:r>
      <w:r w:rsidR="001F7259">
        <w:rPr>
          <w:rFonts w:ascii="Times New Roman" w:hAnsi="Times New Roman" w:cs="Times New Roman"/>
          <w:sz w:val="24"/>
          <w:szCs w:val="24"/>
        </w:rPr>
        <w:t>)</w:t>
      </w:r>
      <w:r w:rsidR="00F94449">
        <w:rPr>
          <w:rFonts w:ascii="Times New Roman" w:hAnsi="Times New Roman" w:cs="Times New Roman"/>
          <w:sz w:val="24"/>
          <w:szCs w:val="24"/>
        </w:rPr>
        <w:t>.</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F038E7" w:rsidRPr="00E0655D" w:rsidRDefault="008A2631" w:rsidP="00E0655D">
      <w:pPr>
        <w:pStyle w:val="ListParagraph"/>
        <w:numPr>
          <w:ilvl w:val="0"/>
          <w:numId w:val="22"/>
        </w:numPr>
        <w:rPr>
          <w:rFonts w:ascii="Times New Roman" w:hAnsi="Times New Roman" w:cs="Times New Roman"/>
          <w:i/>
          <w:sz w:val="24"/>
          <w:szCs w:val="24"/>
        </w:rPr>
      </w:pPr>
      <w:r>
        <w:rPr>
          <w:rFonts w:ascii="Times New Roman" w:hAnsi="Times New Roman" w:cs="Times New Roman"/>
          <w:i/>
          <w:sz w:val="24"/>
          <w:szCs w:val="24"/>
        </w:rPr>
        <w:t>One</w:t>
      </w:r>
      <w:r w:rsidR="0095027B" w:rsidRPr="00E0655D">
        <w:rPr>
          <w:rFonts w:ascii="Times New Roman" w:hAnsi="Times New Roman" w:cs="Times New Roman"/>
          <w:i/>
          <w:sz w:val="24"/>
          <w:szCs w:val="24"/>
        </w:rPr>
        <w:t xml:space="preserve"> reviewer suggests that the title of this AOP should be changed to “Chronic binding of antagonists to N-methyl-D-aspartate receptors (NMDARs) during brain development induces impairment of learning and memory abilities.”</w:t>
      </w:r>
      <w:r w:rsidR="00E0655D" w:rsidRPr="00E0655D">
        <w:rPr>
          <w:rFonts w:ascii="Times New Roman" w:hAnsi="Times New Roman" w:cs="Times New Roman"/>
          <w:i/>
          <w:sz w:val="24"/>
          <w:szCs w:val="24"/>
        </w:rPr>
        <w:t xml:space="preserve">  Further, t</w:t>
      </w:r>
      <w:r w:rsidR="008847BB" w:rsidRPr="00E0655D">
        <w:rPr>
          <w:rFonts w:ascii="Times New Roman" w:hAnsi="Times New Roman" w:cs="Times New Roman"/>
          <w:i/>
          <w:sz w:val="24"/>
          <w:szCs w:val="24"/>
        </w:rPr>
        <w:t>he reviewer</w:t>
      </w:r>
      <w:r w:rsidR="00E0655D" w:rsidRPr="00E0655D">
        <w:rPr>
          <w:rFonts w:ascii="Times New Roman" w:hAnsi="Times New Roman" w:cs="Times New Roman"/>
          <w:i/>
          <w:sz w:val="24"/>
          <w:szCs w:val="24"/>
        </w:rPr>
        <w:t xml:space="preserve"> also</w:t>
      </w:r>
      <w:r w:rsidR="008847BB" w:rsidRPr="00E0655D">
        <w:rPr>
          <w:rFonts w:ascii="Times New Roman" w:hAnsi="Times New Roman" w:cs="Times New Roman"/>
          <w:i/>
          <w:sz w:val="24"/>
          <w:szCs w:val="24"/>
        </w:rPr>
        <w:t xml:space="preserve"> suggests the development of another AOP on “Subchronic/acute binding of antagonists to N-methyl-D-aspartate receptors (NMDARs) during brain development.”</w:t>
      </w:r>
    </w:p>
    <w:p w:rsidR="00E0655D" w:rsidRDefault="004A4AC3" w:rsidP="00E0655D">
      <w:pPr>
        <w:rPr>
          <w:rFonts w:ascii="Times New Roman" w:hAnsi="Times New Roman" w:cs="Times New Roman"/>
          <w:b/>
          <w:sz w:val="24"/>
          <w:szCs w:val="24"/>
        </w:rPr>
      </w:pPr>
      <w:r>
        <w:rPr>
          <w:rFonts w:ascii="Times New Roman" w:hAnsi="Times New Roman" w:cs="Times New Roman"/>
          <w:b/>
          <w:sz w:val="24"/>
          <w:szCs w:val="24"/>
        </w:rPr>
        <w:t>Response:</w:t>
      </w:r>
    </w:p>
    <w:p w:rsidR="00BA1999" w:rsidRPr="00E0655D" w:rsidRDefault="00872777" w:rsidP="00E0655D">
      <w:pPr>
        <w:rPr>
          <w:rFonts w:ascii="Times New Roman" w:hAnsi="Times New Roman" w:cs="Times New Roman"/>
          <w:b/>
          <w:sz w:val="24"/>
          <w:szCs w:val="24"/>
        </w:rPr>
      </w:pPr>
      <w:r>
        <w:rPr>
          <w:rFonts w:ascii="Times New Roman" w:eastAsia="Times New Roman" w:hAnsi="Times New Roman" w:cs="Times New Roman"/>
          <w:sz w:val="24"/>
          <w:szCs w:val="24"/>
          <w:lang w:val="en"/>
        </w:rPr>
        <w:t>The authors have</w:t>
      </w:r>
      <w:r w:rsidR="00BA1999" w:rsidRPr="00BA1999">
        <w:rPr>
          <w:rFonts w:ascii="Times New Roman" w:eastAsia="Times New Roman" w:hAnsi="Times New Roman" w:cs="Times New Roman"/>
          <w:sz w:val="24"/>
          <w:szCs w:val="24"/>
          <w:lang w:val="en"/>
        </w:rPr>
        <w:t xml:space="preserve"> change</w:t>
      </w:r>
      <w:r>
        <w:rPr>
          <w:rFonts w:ascii="Times New Roman" w:eastAsia="Times New Roman" w:hAnsi="Times New Roman" w:cs="Times New Roman"/>
          <w:sz w:val="24"/>
          <w:szCs w:val="24"/>
          <w:lang w:val="en"/>
        </w:rPr>
        <w:t>d</w:t>
      </w:r>
      <w:r w:rsidR="00BA1999" w:rsidRPr="00BA1999">
        <w:rPr>
          <w:rFonts w:ascii="Times New Roman" w:eastAsia="Times New Roman" w:hAnsi="Times New Roman" w:cs="Times New Roman"/>
          <w:sz w:val="24"/>
          <w:szCs w:val="24"/>
          <w:lang w:val="en"/>
        </w:rPr>
        <w:t xml:space="preserve"> the title to “</w:t>
      </w:r>
      <w:r w:rsidR="00BA1999" w:rsidRPr="00BA1999">
        <w:rPr>
          <w:rFonts w:ascii="Times New Roman" w:eastAsia="Times New Roman" w:hAnsi="Times New Roman" w:cs="Times New Roman"/>
          <w:b/>
          <w:sz w:val="24"/>
          <w:szCs w:val="24"/>
          <w:lang w:val="en"/>
        </w:rPr>
        <w:t xml:space="preserve">Chronic binding </w:t>
      </w:r>
      <w:r w:rsidR="00E8241F">
        <w:rPr>
          <w:rFonts w:ascii="Times New Roman" w:eastAsia="Times New Roman" w:hAnsi="Times New Roman" w:cs="Times New Roman"/>
          <w:b/>
          <w:sz w:val="24"/>
          <w:szCs w:val="24"/>
          <w:lang w:val="en"/>
        </w:rPr>
        <w:t xml:space="preserve">of antagonists </w:t>
      </w:r>
      <w:r w:rsidR="00BA1999" w:rsidRPr="00BA1999">
        <w:rPr>
          <w:rFonts w:ascii="Times New Roman" w:eastAsia="Times New Roman" w:hAnsi="Times New Roman" w:cs="Times New Roman"/>
          <w:b/>
          <w:sz w:val="24"/>
          <w:szCs w:val="24"/>
          <w:lang w:val="en"/>
        </w:rPr>
        <w:t>to N-methyl-D-aspartate receptors (NMDARs) during brain development induces impairment of learning and memory abilities”</w:t>
      </w:r>
      <w:r w:rsidR="00BA1999" w:rsidRPr="00BA1999">
        <w:rPr>
          <w:rFonts w:ascii="Times New Roman" w:eastAsia="Times New Roman" w:hAnsi="Times New Roman" w:cs="Times New Roman"/>
          <w:sz w:val="24"/>
          <w:szCs w:val="24"/>
          <w:lang w:val="en"/>
        </w:rPr>
        <w:t>.</w:t>
      </w:r>
      <w:r w:rsidR="00BA1999" w:rsidRPr="00BA1999">
        <w:rPr>
          <w:lang w:val="en"/>
        </w:rPr>
        <w:t xml:space="preserve"> </w:t>
      </w:r>
      <w:r w:rsidR="00BA1999" w:rsidRPr="00BA1999">
        <w:rPr>
          <w:rFonts w:ascii="Times New Roman" w:hAnsi="Times New Roman" w:cs="Times New Roman"/>
          <w:sz w:val="24"/>
          <w:szCs w:val="24"/>
        </w:rPr>
        <w:t xml:space="preserve">However, </w:t>
      </w:r>
      <w:r w:rsidR="00BA1999" w:rsidRPr="00BA1999">
        <w:rPr>
          <w:rFonts w:ascii="Times New Roman" w:eastAsia="Times New Roman" w:hAnsi="Times New Roman" w:cs="Times New Roman"/>
          <w:sz w:val="24"/>
          <w:szCs w:val="24"/>
          <w:lang w:val="en"/>
        </w:rPr>
        <w:t xml:space="preserve">the authors have been instructed not to define the KE as acute or chronic binding, but rather simply as binding and then utilize the appropriate </w:t>
      </w:r>
      <w:r w:rsidR="001F7259">
        <w:rPr>
          <w:rFonts w:ascii="Times New Roman" w:eastAsia="Times New Roman" w:hAnsi="Times New Roman" w:cs="Times New Roman"/>
          <w:sz w:val="24"/>
          <w:szCs w:val="24"/>
          <w:lang w:val="en"/>
        </w:rPr>
        <w:t>key event relationship (</w:t>
      </w:r>
      <w:r w:rsidR="00BA1999" w:rsidRPr="001F7259">
        <w:rPr>
          <w:rFonts w:ascii="Times New Roman" w:eastAsia="Times New Roman" w:hAnsi="Times New Roman" w:cs="Times New Roman"/>
          <w:sz w:val="24"/>
          <w:szCs w:val="24"/>
          <w:lang w:val="en"/>
        </w:rPr>
        <w:t>KER</w:t>
      </w:r>
      <w:r w:rsidR="001F7259">
        <w:rPr>
          <w:rFonts w:ascii="Times New Roman" w:eastAsia="Times New Roman" w:hAnsi="Times New Roman" w:cs="Times New Roman"/>
          <w:sz w:val="24"/>
          <w:szCs w:val="24"/>
          <w:lang w:val="en"/>
        </w:rPr>
        <w:t>)</w:t>
      </w:r>
      <w:r w:rsidR="00BA1999" w:rsidRPr="00BA1999">
        <w:rPr>
          <w:rFonts w:ascii="Times New Roman" w:eastAsia="Times New Roman" w:hAnsi="Times New Roman" w:cs="Times New Roman"/>
          <w:sz w:val="24"/>
          <w:szCs w:val="24"/>
          <w:lang w:val="en"/>
        </w:rPr>
        <w:t xml:space="preserve"> to determine which trajectory it heads down. Furthermore, a second AOP entitled “Subchronic/acute binding</w:t>
      </w:r>
      <w:r w:rsidR="00DA34D4">
        <w:rPr>
          <w:rFonts w:ascii="Times New Roman" w:eastAsia="Times New Roman" w:hAnsi="Times New Roman" w:cs="Times New Roman"/>
          <w:sz w:val="24"/>
          <w:szCs w:val="24"/>
          <w:lang w:val="en"/>
        </w:rPr>
        <w:t>"</w:t>
      </w:r>
      <w:r w:rsidR="00BA1999" w:rsidRPr="00BA1999">
        <w:rPr>
          <w:rFonts w:ascii="Times New Roman" w:eastAsia="Times New Roman" w:hAnsi="Times New Roman" w:cs="Times New Roman"/>
          <w:sz w:val="24"/>
          <w:szCs w:val="24"/>
          <w:lang w:val="en"/>
        </w:rPr>
        <w:t xml:space="preserve"> can be developed in the future either by the current authors or somebody else. </w:t>
      </w:r>
    </w:p>
    <w:p w:rsidR="004A4AC3" w:rsidRPr="004A4AC3" w:rsidRDefault="004A4AC3" w:rsidP="004A4AC3">
      <w:pPr>
        <w:rPr>
          <w:rFonts w:ascii="Times New Roman" w:hAnsi="Times New Roman" w:cs="Times New Roman"/>
          <w:b/>
          <w:sz w:val="24"/>
          <w:szCs w:val="24"/>
        </w:rPr>
      </w:pPr>
      <w:r>
        <w:rPr>
          <w:rFonts w:ascii="Times New Roman" w:hAnsi="Times New Roman" w:cs="Times New Roman"/>
          <w:b/>
          <w:sz w:val="24"/>
          <w:szCs w:val="24"/>
        </w:rPr>
        <w:t>Comment:</w:t>
      </w:r>
    </w:p>
    <w:p w:rsidR="009C305D" w:rsidRPr="008847BB" w:rsidRDefault="008A2631" w:rsidP="008847BB">
      <w:pPr>
        <w:pStyle w:val="ListParagraph"/>
        <w:numPr>
          <w:ilvl w:val="0"/>
          <w:numId w:val="23"/>
        </w:numPr>
        <w:rPr>
          <w:rFonts w:ascii="Times New Roman" w:hAnsi="Times New Roman" w:cs="Times New Roman"/>
          <w:i/>
          <w:sz w:val="24"/>
          <w:szCs w:val="24"/>
        </w:rPr>
      </w:pPr>
      <w:r>
        <w:rPr>
          <w:rFonts w:ascii="Times New Roman" w:hAnsi="Times New Roman" w:cs="Times New Roman"/>
          <w:i/>
          <w:sz w:val="24"/>
          <w:szCs w:val="24"/>
        </w:rPr>
        <w:t>One</w:t>
      </w:r>
      <w:r w:rsidR="0095027B" w:rsidRPr="008847BB">
        <w:rPr>
          <w:rFonts w:ascii="Times New Roman" w:hAnsi="Times New Roman" w:cs="Times New Roman"/>
          <w:i/>
          <w:sz w:val="24"/>
          <w:szCs w:val="24"/>
        </w:rPr>
        <w:t xml:space="preserve"> reviewer suggests revising the flow chart, as reduction in BDNF may not be the sole pathway.</w:t>
      </w:r>
    </w:p>
    <w:p w:rsidR="002A4E4E" w:rsidRDefault="004A4AC3" w:rsidP="004A4AC3">
      <w:pPr>
        <w:rPr>
          <w:rFonts w:ascii="Times New Roman" w:hAnsi="Times New Roman" w:cs="Times New Roman"/>
          <w:b/>
          <w:sz w:val="24"/>
          <w:szCs w:val="24"/>
        </w:rPr>
      </w:pPr>
      <w:r>
        <w:rPr>
          <w:rFonts w:ascii="Times New Roman" w:hAnsi="Times New Roman" w:cs="Times New Roman"/>
          <w:b/>
          <w:sz w:val="24"/>
          <w:szCs w:val="24"/>
        </w:rPr>
        <w:t>Response:</w:t>
      </w:r>
    </w:p>
    <w:p w:rsidR="00E0655D" w:rsidRDefault="00BA1999" w:rsidP="00E0655D">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authors</w:t>
      </w:r>
      <w:r w:rsidRPr="00D04A4C">
        <w:rPr>
          <w:rFonts w:ascii="Times New Roman" w:eastAsia="Times New Roman" w:hAnsi="Times New Roman" w:cs="Times New Roman"/>
          <w:sz w:val="24"/>
          <w:szCs w:val="24"/>
          <w:lang w:val="en"/>
        </w:rPr>
        <w:t xml:space="preserve"> do not claim tha</w:t>
      </w:r>
      <w:r>
        <w:rPr>
          <w:rFonts w:ascii="Times New Roman" w:eastAsia="Times New Roman" w:hAnsi="Times New Roman" w:cs="Times New Roman"/>
          <w:sz w:val="24"/>
          <w:szCs w:val="24"/>
          <w:lang w:val="en"/>
        </w:rPr>
        <w:t>t BDNF is the sole pathway, but they do</w:t>
      </w:r>
      <w:r w:rsidRPr="00D04A4C">
        <w:rPr>
          <w:rFonts w:ascii="Times New Roman" w:eastAsia="Times New Roman" w:hAnsi="Times New Roman" w:cs="Times New Roman"/>
          <w:sz w:val="24"/>
          <w:szCs w:val="24"/>
          <w:lang w:val="en"/>
        </w:rPr>
        <w:t xml:space="preserve"> claim that it is one of the most important </w:t>
      </w:r>
      <w:r>
        <w:rPr>
          <w:rFonts w:ascii="Times New Roman" w:eastAsia="Times New Roman" w:hAnsi="Times New Roman" w:cs="Times New Roman"/>
          <w:sz w:val="24"/>
          <w:szCs w:val="24"/>
          <w:lang w:val="en"/>
        </w:rPr>
        <w:t xml:space="preserve">pathways, </w:t>
      </w:r>
      <w:r w:rsidRPr="00D04A4C">
        <w:rPr>
          <w:rFonts w:ascii="Times New Roman" w:eastAsia="Times New Roman" w:hAnsi="Times New Roman" w:cs="Times New Roman"/>
          <w:sz w:val="24"/>
          <w:szCs w:val="24"/>
          <w:lang w:val="en"/>
        </w:rPr>
        <w:t xml:space="preserve">that </w:t>
      </w:r>
      <w:proofErr w:type="gramStart"/>
      <w:r w:rsidRPr="00D04A4C">
        <w:rPr>
          <w:rFonts w:ascii="Times New Roman" w:eastAsia="Times New Roman" w:hAnsi="Times New Roman" w:cs="Times New Roman"/>
          <w:sz w:val="24"/>
          <w:szCs w:val="24"/>
          <w:lang w:val="en"/>
        </w:rPr>
        <w:t>is</w:t>
      </w:r>
      <w:proofErr w:type="gramEnd"/>
      <w:r w:rsidRPr="00D04A4C">
        <w:rPr>
          <w:rFonts w:ascii="Times New Roman" w:eastAsia="Times New Roman" w:hAnsi="Times New Roman" w:cs="Times New Roman"/>
          <w:sz w:val="24"/>
          <w:szCs w:val="24"/>
          <w:lang w:val="en"/>
        </w:rPr>
        <w:t xml:space="preserve"> why it is well studied. Other developers </w:t>
      </w:r>
      <w:r>
        <w:rPr>
          <w:rFonts w:ascii="Times New Roman" w:eastAsia="Times New Roman" w:hAnsi="Times New Roman" w:cs="Times New Roman"/>
          <w:sz w:val="24"/>
          <w:szCs w:val="24"/>
          <w:lang w:val="en"/>
        </w:rPr>
        <w:t xml:space="preserve">can </w:t>
      </w:r>
      <w:r w:rsidRPr="00D04A4C">
        <w:rPr>
          <w:rFonts w:ascii="Times New Roman" w:eastAsia="Times New Roman" w:hAnsi="Times New Roman" w:cs="Times New Roman"/>
          <w:sz w:val="24"/>
          <w:szCs w:val="24"/>
          <w:lang w:val="en"/>
        </w:rPr>
        <w:t xml:space="preserve">suggest a different pathway by sharing some of the KEs </w:t>
      </w:r>
      <w:r w:rsidR="00E0655D">
        <w:rPr>
          <w:rFonts w:ascii="Times New Roman" w:eastAsia="Times New Roman" w:hAnsi="Times New Roman" w:cs="Times New Roman"/>
          <w:sz w:val="24"/>
          <w:szCs w:val="24"/>
          <w:lang w:val="en"/>
        </w:rPr>
        <w:t xml:space="preserve">and KERs upstream or downstream. </w:t>
      </w:r>
    </w:p>
    <w:p w:rsidR="005A7252" w:rsidRPr="00E0655D" w:rsidRDefault="005A7252" w:rsidP="00E0655D">
      <w:pPr>
        <w:rPr>
          <w:rFonts w:ascii="Times New Roman" w:eastAsia="Times New Roman" w:hAnsi="Times New Roman" w:cs="Times New Roman"/>
          <w:sz w:val="24"/>
          <w:szCs w:val="24"/>
          <w:lang w:val="en"/>
        </w:rPr>
      </w:pPr>
      <w:proofErr w:type="gramStart"/>
      <w:r w:rsidRPr="00E0655D">
        <w:rPr>
          <w:rFonts w:ascii="Times New Roman" w:eastAsia="Times New Roman" w:hAnsi="Times New Roman" w:cs="Times New Roman"/>
          <w:sz w:val="24"/>
          <w:szCs w:val="24"/>
          <w:lang w:val="en"/>
        </w:rPr>
        <w:t xml:space="preserve">In the KER </w:t>
      </w:r>
      <w:r w:rsidR="00A93EE9">
        <w:rPr>
          <w:rFonts w:ascii="Times New Roman" w:eastAsia="Times New Roman" w:hAnsi="Times New Roman" w:cs="Times New Roman"/>
          <w:sz w:val="24"/>
          <w:szCs w:val="24"/>
          <w:lang w:val="en"/>
        </w:rPr>
        <w:t>"</w:t>
      </w:r>
      <w:r w:rsidRPr="00E0655D">
        <w:rPr>
          <w:rFonts w:ascii="Times New Roman" w:eastAsia="Times New Roman" w:hAnsi="Times New Roman" w:cs="Times New Roman"/>
          <w:sz w:val="24"/>
          <w:szCs w:val="24"/>
          <w:lang w:val="en"/>
        </w:rPr>
        <w:t>Release of BDNF, Reduced</w:t>
      </w:r>
      <w:r w:rsidR="00A93EE9">
        <w:rPr>
          <w:rFonts w:ascii="Times New Roman" w:eastAsia="Times New Roman" w:hAnsi="Times New Roman" w:cs="Times New Roman"/>
          <w:sz w:val="24"/>
          <w:szCs w:val="24"/>
          <w:lang w:val="en"/>
        </w:rPr>
        <w:t>"</w:t>
      </w:r>
      <w:r w:rsidRPr="00E0655D">
        <w:rPr>
          <w:rFonts w:ascii="Times New Roman" w:eastAsia="Times New Roman" w:hAnsi="Times New Roman" w:cs="Times New Roman"/>
          <w:sz w:val="24"/>
          <w:szCs w:val="24"/>
          <w:lang w:val="en"/>
        </w:rPr>
        <w:t xml:space="preserve"> indirectly leads to </w:t>
      </w:r>
      <w:r w:rsidR="00A93EE9">
        <w:rPr>
          <w:rFonts w:ascii="Times New Roman" w:eastAsia="Times New Roman" w:hAnsi="Times New Roman" w:cs="Times New Roman"/>
          <w:sz w:val="24"/>
          <w:szCs w:val="24"/>
          <w:lang w:val="en"/>
        </w:rPr>
        <w:t>"</w:t>
      </w:r>
      <w:r w:rsidRPr="00E0655D">
        <w:rPr>
          <w:rFonts w:ascii="Times New Roman" w:eastAsia="Times New Roman" w:hAnsi="Times New Roman" w:cs="Times New Roman"/>
          <w:sz w:val="24"/>
          <w:szCs w:val="24"/>
          <w:lang w:val="en"/>
        </w:rPr>
        <w:t>Dendritic morphology, Aberrant</w:t>
      </w:r>
      <w:r w:rsidR="00A93EE9">
        <w:rPr>
          <w:rFonts w:ascii="Times New Roman" w:eastAsia="Times New Roman" w:hAnsi="Times New Roman" w:cs="Times New Roman"/>
          <w:sz w:val="24"/>
          <w:szCs w:val="24"/>
          <w:lang w:val="en"/>
        </w:rPr>
        <w:t>".</w:t>
      </w:r>
      <w:proofErr w:type="gramEnd"/>
      <w:r w:rsidR="002C0716" w:rsidRPr="00E0655D">
        <w:rPr>
          <w:rFonts w:ascii="Times New Roman" w:eastAsia="Times New Roman" w:hAnsi="Times New Roman" w:cs="Times New Roman"/>
          <w:sz w:val="24"/>
          <w:szCs w:val="24"/>
          <w:lang w:val="en"/>
        </w:rPr>
        <w:t xml:space="preserve"> </w:t>
      </w:r>
      <w:r w:rsidRPr="00E0655D">
        <w:rPr>
          <w:rFonts w:ascii="Times New Roman" w:eastAsia="Times New Roman" w:hAnsi="Times New Roman" w:cs="Times New Roman"/>
          <w:sz w:val="24"/>
          <w:szCs w:val="24"/>
          <w:lang w:val="en"/>
        </w:rPr>
        <w:t>Under the Unce</w:t>
      </w:r>
      <w:r w:rsidR="002C0716" w:rsidRPr="00E0655D">
        <w:rPr>
          <w:rFonts w:ascii="Times New Roman" w:eastAsia="Times New Roman" w:hAnsi="Times New Roman" w:cs="Times New Roman"/>
          <w:sz w:val="24"/>
          <w:szCs w:val="24"/>
          <w:lang w:val="en"/>
        </w:rPr>
        <w:t xml:space="preserve">rtainties or Inconsistencies, the </w:t>
      </w:r>
      <w:proofErr w:type="gramStart"/>
      <w:r w:rsidR="002C0716" w:rsidRPr="00E0655D">
        <w:rPr>
          <w:rFonts w:ascii="Times New Roman" w:eastAsia="Times New Roman" w:hAnsi="Times New Roman" w:cs="Times New Roman"/>
          <w:sz w:val="24"/>
          <w:szCs w:val="24"/>
          <w:lang w:val="en"/>
        </w:rPr>
        <w:t>authors</w:t>
      </w:r>
      <w:proofErr w:type="gramEnd"/>
      <w:r w:rsidRPr="00E0655D">
        <w:rPr>
          <w:rFonts w:ascii="Times New Roman" w:eastAsia="Times New Roman" w:hAnsi="Times New Roman" w:cs="Times New Roman"/>
          <w:sz w:val="24"/>
          <w:szCs w:val="24"/>
          <w:lang w:val="en"/>
        </w:rPr>
        <w:t xml:space="preserve"> state: </w:t>
      </w:r>
      <w:r w:rsidR="00A93EE9">
        <w:rPr>
          <w:rFonts w:ascii="Times New Roman" w:eastAsia="Times New Roman" w:hAnsi="Times New Roman" w:cs="Times New Roman"/>
          <w:sz w:val="24"/>
          <w:szCs w:val="24"/>
          <w:lang w:val="en"/>
        </w:rPr>
        <w:t>"</w:t>
      </w:r>
      <w:r w:rsidRPr="00E0655D">
        <w:rPr>
          <w:rFonts w:ascii="Times New Roman" w:eastAsia="Times New Roman" w:hAnsi="Times New Roman" w:cs="Times New Roman"/>
          <w:sz w:val="24"/>
          <w:szCs w:val="24"/>
          <w:lang w:val="en"/>
        </w:rPr>
        <w:t xml:space="preserve">Various molecular mechanisms have been identified as regulators of dendritic </w:t>
      </w:r>
      <w:proofErr w:type="spellStart"/>
      <w:r w:rsidRPr="00E0655D">
        <w:rPr>
          <w:rFonts w:ascii="Times New Roman" w:eastAsia="Times New Roman" w:hAnsi="Times New Roman" w:cs="Times New Roman"/>
          <w:sz w:val="24"/>
          <w:szCs w:val="24"/>
          <w:lang w:val="en"/>
        </w:rPr>
        <w:t>arborisation</w:t>
      </w:r>
      <w:proofErr w:type="spellEnd"/>
      <w:r w:rsidRPr="00E0655D">
        <w:rPr>
          <w:rFonts w:ascii="Times New Roman" w:eastAsia="Times New Roman" w:hAnsi="Times New Roman" w:cs="Times New Roman"/>
          <w:sz w:val="24"/>
          <w:szCs w:val="24"/>
          <w:lang w:val="en"/>
        </w:rPr>
        <w:t xml:space="preserve"> patterns and </w:t>
      </w:r>
      <w:proofErr w:type="spellStart"/>
      <w:r w:rsidRPr="00E0655D">
        <w:rPr>
          <w:rFonts w:ascii="Times New Roman" w:eastAsia="Times New Roman" w:hAnsi="Times New Roman" w:cs="Times New Roman"/>
          <w:sz w:val="24"/>
          <w:szCs w:val="24"/>
          <w:lang w:val="en"/>
        </w:rPr>
        <w:t>dendtitic</w:t>
      </w:r>
      <w:proofErr w:type="spellEnd"/>
      <w:r w:rsidRPr="00E0655D">
        <w:rPr>
          <w:rFonts w:ascii="Times New Roman" w:eastAsia="Times New Roman" w:hAnsi="Times New Roman" w:cs="Times New Roman"/>
          <w:sz w:val="24"/>
          <w:szCs w:val="24"/>
          <w:lang w:val="en"/>
        </w:rPr>
        <w:t xml:space="preserve"> spine formation (Jan and Jan, 2010). More specific, transcription factors, growth factors, receptor-lig</w:t>
      </w:r>
      <w:r w:rsidR="00E0655D">
        <w:rPr>
          <w:rFonts w:ascii="Times New Roman" w:eastAsia="Times New Roman" w:hAnsi="Times New Roman" w:cs="Times New Roman"/>
          <w:sz w:val="24"/>
          <w:szCs w:val="24"/>
          <w:lang w:val="en"/>
        </w:rPr>
        <w:t>and interactions, various signa</w:t>
      </w:r>
      <w:r w:rsidRPr="00E0655D">
        <w:rPr>
          <w:rFonts w:ascii="Times New Roman" w:eastAsia="Times New Roman" w:hAnsi="Times New Roman" w:cs="Times New Roman"/>
          <w:sz w:val="24"/>
          <w:szCs w:val="24"/>
          <w:lang w:val="en"/>
        </w:rPr>
        <w:t>ling pathways, local translational machinery, cytoskeletal elements, Golgi outposts and endosomes have been identified as contributors to the organization of dendrites of individual neurons and the contribution of these dendrites in the neuronal circuitry (Jan and Jan, 2010).</w:t>
      </w:r>
      <w:r w:rsidR="00A93EE9">
        <w:rPr>
          <w:rFonts w:ascii="Times New Roman" w:eastAsia="Times New Roman" w:hAnsi="Times New Roman" w:cs="Times New Roman"/>
          <w:sz w:val="24"/>
          <w:szCs w:val="24"/>
          <w:lang w:val="en"/>
        </w:rPr>
        <w:t>"</w:t>
      </w:r>
    </w:p>
    <w:p w:rsidR="005A7252" w:rsidRPr="00E0655D" w:rsidRDefault="005A7252" w:rsidP="00F61D5F">
      <w:pPr>
        <w:spacing w:before="100" w:beforeAutospacing="1" w:after="100" w:afterAutospacing="1"/>
        <w:rPr>
          <w:rFonts w:ascii="Times New Roman" w:eastAsia="Times New Roman" w:hAnsi="Times New Roman" w:cs="Times New Roman"/>
          <w:sz w:val="24"/>
          <w:szCs w:val="24"/>
          <w:lang w:val="en"/>
        </w:rPr>
      </w:pPr>
      <w:r w:rsidRPr="00E0655D">
        <w:rPr>
          <w:rFonts w:ascii="Times New Roman" w:eastAsia="Times New Roman" w:hAnsi="Times New Roman" w:cs="Times New Roman"/>
          <w:sz w:val="24"/>
          <w:szCs w:val="24"/>
          <w:lang w:val="en"/>
        </w:rPr>
        <w:t>The inhibitory effect (efficacy) of antagonists on NMDA receptors ha</w:t>
      </w:r>
      <w:r w:rsidR="002C0716" w:rsidRPr="00E0655D">
        <w:rPr>
          <w:rFonts w:ascii="Times New Roman" w:eastAsia="Times New Roman" w:hAnsi="Times New Roman" w:cs="Times New Roman"/>
          <w:sz w:val="24"/>
          <w:szCs w:val="24"/>
          <w:lang w:val="en"/>
        </w:rPr>
        <w:t xml:space="preserve">s been found to be dependent on </w:t>
      </w:r>
      <w:r w:rsidRPr="00E0655D">
        <w:rPr>
          <w:rFonts w:ascii="Times New Roman" w:eastAsia="Times New Roman" w:hAnsi="Times New Roman" w:cs="Times New Roman"/>
          <w:sz w:val="24"/>
          <w:szCs w:val="24"/>
          <w:lang w:val="en"/>
        </w:rPr>
        <w:t>the type of subunits that form the NMDA receptors depend</w:t>
      </w:r>
      <w:r w:rsidR="002C0716" w:rsidRPr="00E0655D">
        <w:rPr>
          <w:rFonts w:ascii="Times New Roman" w:eastAsia="Times New Roman" w:hAnsi="Times New Roman" w:cs="Times New Roman"/>
          <w:sz w:val="24"/>
          <w:szCs w:val="24"/>
          <w:lang w:val="en"/>
        </w:rPr>
        <w:t>ing on the developmental stage</w:t>
      </w:r>
      <w:r w:rsidR="00CF43E7" w:rsidRPr="00E0655D">
        <w:rPr>
          <w:rFonts w:ascii="Times New Roman" w:eastAsia="Times New Roman" w:hAnsi="Times New Roman" w:cs="Times New Roman"/>
          <w:sz w:val="24"/>
          <w:szCs w:val="24"/>
          <w:lang w:val="en"/>
        </w:rPr>
        <w:t>,</w:t>
      </w:r>
      <w:r w:rsidR="002C0716" w:rsidRPr="00E0655D">
        <w:rPr>
          <w:rFonts w:ascii="Times New Roman" w:eastAsia="Times New Roman" w:hAnsi="Times New Roman" w:cs="Times New Roman"/>
          <w:sz w:val="24"/>
          <w:szCs w:val="24"/>
          <w:lang w:val="en"/>
        </w:rPr>
        <w:t xml:space="preserve"> and </w:t>
      </w:r>
      <w:r w:rsidRPr="00E0655D">
        <w:rPr>
          <w:rFonts w:ascii="Times New Roman" w:eastAsia="Times New Roman" w:hAnsi="Times New Roman" w:cs="Times New Roman"/>
          <w:sz w:val="24"/>
          <w:szCs w:val="24"/>
          <w:lang w:val="en"/>
        </w:rPr>
        <w:t>the chemical structure of the antagonists</w:t>
      </w:r>
      <w:r w:rsidR="002C0716" w:rsidRPr="00E0655D">
        <w:rPr>
          <w:rFonts w:ascii="Times New Roman" w:eastAsia="Times New Roman" w:hAnsi="Times New Roman" w:cs="Times New Roman"/>
          <w:sz w:val="24"/>
          <w:szCs w:val="24"/>
          <w:lang w:val="en"/>
        </w:rPr>
        <w:t xml:space="preserve">. </w:t>
      </w:r>
      <w:r w:rsidRPr="00E0655D">
        <w:rPr>
          <w:rFonts w:ascii="Times New Roman" w:eastAsia="Times New Roman" w:hAnsi="Times New Roman" w:cs="Times New Roman"/>
          <w:sz w:val="24"/>
          <w:szCs w:val="24"/>
          <w:lang w:val="en"/>
        </w:rPr>
        <w:t>So</w:t>
      </w:r>
      <w:r w:rsidR="002C0716" w:rsidRPr="00E0655D">
        <w:rPr>
          <w:rFonts w:ascii="Times New Roman" w:eastAsia="Times New Roman" w:hAnsi="Times New Roman" w:cs="Times New Roman"/>
          <w:sz w:val="24"/>
          <w:szCs w:val="24"/>
          <w:lang w:val="en"/>
        </w:rPr>
        <w:t>, the authors</w:t>
      </w:r>
      <w:r w:rsidRPr="00E0655D">
        <w:rPr>
          <w:rFonts w:ascii="Times New Roman" w:eastAsia="Times New Roman" w:hAnsi="Times New Roman" w:cs="Times New Roman"/>
          <w:sz w:val="24"/>
          <w:szCs w:val="24"/>
          <w:lang w:val="en"/>
        </w:rPr>
        <w:t xml:space="preserve"> acknowledge that the NMDAR subtypes can influence the outcome.</w:t>
      </w:r>
    </w:p>
    <w:p w:rsidR="0095027B" w:rsidRPr="005A7252" w:rsidRDefault="0095027B" w:rsidP="005A7252">
      <w:pPr>
        <w:rPr>
          <w:rFonts w:ascii="Times New Roman" w:hAnsi="Times New Roman" w:cs="Times New Roman"/>
          <w:sz w:val="24"/>
          <w:szCs w:val="24"/>
        </w:rPr>
      </w:pPr>
    </w:p>
    <w:p w:rsidR="005A7252" w:rsidRPr="00DC2BA9" w:rsidRDefault="00A93EE9" w:rsidP="005A7252">
      <w:pPr>
        <w:spacing w:before="100" w:beforeAutospacing="1" w:after="100" w:afterAutospacing="1" w:line="240" w:lineRule="auto"/>
        <w:outlineLvl w:val="2"/>
        <w:rPr>
          <w:rFonts w:ascii="Times New Roman" w:eastAsia="Times New Roman" w:hAnsi="Times New Roman" w:cs="Times New Roman"/>
          <w:b/>
          <w:bCs/>
          <w:sz w:val="24"/>
          <w:szCs w:val="24"/>
          <w:lang w:val="en"/>
        </w:rPr>
      </w:pPr>
      <w:r>
        <w:rPr>
          <w:rFonts w:ascii="Times New Roman" w:hAnsi="Times New Roman" w:cs="Times New Roman"/>
          <w:b/>
          <w:sz w:val="24"/>
          <w:szCs w:val="24"/>
        </w:rPr>
        <w:t xml:space="preserve">Charge </w:t>
      </w:r>
      <w:r w:rsidR="00143278">
        <w:rPr>
          <w:rFonts w:ascii="Times New Roman" w:hAnsi="Times New Roman" w:cs="Times New Roman"/>
          <w:b/>
          <w:sz w:val="24"/>
          <w:szCs w:val="24"/>
        </w:rPr>
        <w:t>Question 2:</w:t>
      </w:r>
      <w:r w:rsidR="00143278">
        <w:rPr>
          <w:rFonts w:ascii="Times New Roman" w:hAnsi="Times New Roman" w:cs="Times New Roman"/>
          <w:b/>
          <w:sz w:val="24"/>
          <w:szCs w:val="24"/>
        </w:rPr>
        <w:tab/>
      </w:r>
      <w:r w:rsidR="005A7252" w:rsidRPr="00DC2BA9">
        <w:rPr>
          <w:rFonts w:ascii="Times New Roman" w:eastAsia="Times New Roman" w:hAnsi="Times New Roman" w:cs="Times New Roman"/>
          <w:b/>
          <w:bCs/>
          <w:i/>
          <w:iCs/>
          <w:sz w:val="24"/>
          <w:szCs w:val="24"/>
          <w:lang w:val="en"/>
        </w:rPr>
        <w:t>Verify the weight of evidence judgement/scoring provided by AOP developers for KEs, KERs and the overall AOP</w:t>
      </w:r>
    </w:p>
    <w:p w:rsidR="002C0716" w:rsidRPr="004522F1" w:rsidRDefault="00BA1999" w:rsidP="002C0716">
      <w:pPr>
        <w:rPr>
          <w:rFonts w:ascii="Times New Roman" w:hAnsi="Times New Roman" w:cs="Times New Roman"/>
          <w:b/>
          <w:sz w:val="24"/>
          <w:szCs w:val="24"/>
        </w:rPr>
      </w:pPr>
      <w:r>
        <w:rPr>
          <w:rFonts w:ascii="Times New Roman" w:hAnsi="Times New Roman" w:cs="Times New Roman"/>
          <w:b/>
          <w:sz w:val="24"/>
          <w:szCs w:val="24"/>
        </w:rPr>
        <w:t>Comment</w:t>
      </w:r>
      <w:r w:rsidR="002C0716" w:rsidRPr="004522F1">
        <w:rPr>
          <w:rFonts w:ascii="Times New Roman" w:hAnsi="Times New Roman" w:cs="Times New Roman"/>
          <w:b/>
          <w:sz w:val="24"/>
          <w:szCs w:val="24"/>
        </w:rPr>
        <w:t>:</w:t>
      </w:r>
      <w:r w:rsidR="002C0716" w:rsidRPr="004522F1">
        <w:rPr>
          <w:rFonts w:ascii="Times New Roman" w:hAnsi="Times New Roman" w:cs="Times New Roman"/>
          <w:b/>
          <w:i/>
          <w:sz w:val="24"/>
          <w:szCs w:val="24"/>
        </w:rPr>
        <w:t xml:space="preserve"> </w:t>
      </w:r>
    </w:p>
    <w:p w:rsidR="00143278" w:rsidRPr="00BA1999" w:rsidRDefault="008A2631" w:rsidP="00BA1999">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One</w:t>
      </w:r>
      <w:r w:rsidRPr="00BA1999" w:rsidDel="008A2631">
        <w:rPr>
          <w:rFonts w:ascii="Times New Roman" w:hAnsi="Times New Roman" w:cs="Times New Roman"/>
          <w:i/>
          <w:sz w:val="24"/>
          <w:szCs w:val="24"/>
        </w:rPr>
        <w:t xml:space="preserve"> </w:t>
      </w:r>
      <w:r w:rsidR="00143278" w:rsidRPr="00BA1999">
        <w:rPr>
          <w:rFonts w:ascii="Times New Roman" w:hAnsi="Times New Roman" w:cs="Times New Roman"/>
          <w:i/>
          <w:sz w:val="24"/>
          <w:szCs w:val="24"/>
        </w:rPr>
        <w:t>review</w:t>
      </w:r>
      <w:r w:rsidR="007A6B2C" w:rsidRPr="00BA1999">
        <w:rPr>
          <w:rFonts w:ascii="Times New Roman" w:hAnsi="Times New Roman" w:cs="Times New Roman"/>
          <w:i/>
          <w:sz w:val="24"/>
          <w:szCs w:val="24"/>
        </w:rPr>
        <w:t>er suggests that the authors should provide more details on the role of BDNF increase/decrease in synaptogenesis, dendritic arbor, spine formation, and cell death (apoptosis).</w:t>
      </w:r>
    </w:p>
    <w:p w:rsidR="002C0716" w:rsidRDefault="00BA1999" w:rsidP="00BA1999">
      <w:pPr>
        <w:rPr>
          <w:rFonts w:ascii="Times New Roman" w:hAnsi="Times New Roman" w:cs="Times New Roman"/>
          <w:b/>
          <w:sz w:val="24"/>
          <w:szCs w:val="24"/>
        </w:rPr>
      </w:pPr>
      <w:r>
        <w:rPr>
          <w:rFonts w:ascii="Times New Roman" w:hAnsi="Times New Roman" w:cs="Times New Roman"/>
          <w:b/>
          <w:sz w:val="24"/>
          <w:szCs w:val="24"/>
        </w:rPr>
        <w:t>Response:</w:t>
      </w:r>
    </w:p>
    <w:p w:rsidR="00BA1999" w:rsidRPr="00BA1999" w:rsidRDefault="00BA1999" w:rsidP="00BA1999">
      <w:pPr>
        <w:spacing w:before="100" w:beforeAutospacing="1" w:after="100" w:afterAutospacing="1" w:line="240" w:lineRule="auto"/>
        <w:rPr>
          <w:rFonts w:ascii="Times New Roman" w:eastAsia="Times New Roman" w:hAnsi="Times New Roman" w:cs="Times New Roman"/>
          <w:sz w:val="24"/>
          <w:szCs w:val="24"/>
          <w:lang w:val="en"/>
        </w:rPr>
      </w:pPr>
      <w:r w:rsidRPr="00BA1999">
        <w:rPr>
          <w:rFonts w:ascii="Times New Roman" w:eastAsia="Times New Roman" w:hAnsi="Times New Roman" w:cs="Times New Roman"/>
          <w:sz w:val="24"/>
          <w:szCs w:val="24"/>
          <w:lang w:val="en"/>
        </w:rPr>
        <w:t xml:space="preserve">The authors </w:t>
      </w:r>
      <w:r w:rsidR="00316D3B">
        <w:rPr>
          <w:rFonts w:ascii="Times New Roman" w:eastAsia="Times New Roman" w:hAnsi="Times New Roman" w:cs="Times New Roman"/>
          <w:sz w:val="24"/>
          <w:szCs w:val="24"/>
          <w:lang w:val="en"/>
        </w:rPr>
        <w:t>im</w:t>
      </w:r>
      <w:r w:rsidRPr="00BA1999">
        <w:rPr>
          <w:rFonts w:ascii="Times New Roman" w:eastAsia="Times New Roman" w:hAnsi="Times New Roman" w:cs="Times New Roman"/>
          <w:sz w:val="24"/>
          <w:szCs w:val="24"/>
          <w:lang w:val="en"/>
        </w:rPr>
        <w:t>prove</w:t>
      </w:r>
      <w:r w:rsidR="00316D3B">
        <w:rPr>
          <w:rFonts w:ascii="Times New Roman" w:eastAsia="Times New Roman" w:hAnsi="Times New Roman" w:cs="Times New Roman"/>
          <w:sz w:val="24"/>
          <w:szCs w:val="24"/>
          <w:lang w:val="en"/>
        </w:rPr>
        <w:t>d</w:t>
      </w:r>
      <w:r w:rsidRPr="00BA1999">
        <w:rPr>
          <w:rFonts w:ascii="Times New Roman" w:eastAsia="Times New Roman" w:hAnsi="Times New Roman" w:cs="Times New Roman"/>
          <w:sz w:val="24"/>
          <w:szCs w:val="24"/>
          <w:lang w:val="en"/>
        </w:rPr>
        <w:t xml:space="preserve"> this section and incorporate</w:t>
      </w:r>
      <w:r w:rsidR="00294E84">
        <w:rPr>
          <w:rFonts w:ascii="Times New Roman" w:eastAsia="Times New Roman" w:hAnsi="Times New Roman" w:cs="Times New Roman"/>
          <w:sz w:val="24"/>
          <w:szCs w:val="24"/>
          <w:lang w:val="en"/>
        </w:rPr>
        <w:t>d</w:t>
      </w:r>
      <w:r w:rsidRPr="00BA1999">
        <w:rPr>
          <w:rFonts w:ascii="Times New Roman" w:eastAsia="Times New Roman" w:hAnsi="Times New Roman" w:cs="Times New Roman"/>
          <w:sz w:val="24"/>
          <w:szCs w:val="24"/>
          <w:lang w:val="en"/>
        </w:rPr>
        <w:t xml:space="preserve"> the suggested reference(s).</w:t>
      </w:r>
    </w:p>
    <w:p w:rsidR="00BA1999" w:rsidRPr="00BA1999" w:rsidRDefault="00BA1999" w:rsidP="00BA1999">
      <w:pPr>
        <w:rPr>
          <w:rFonts w:ascii="Times New Roman" w:hAnsi="Times New Roman" w:cs="Times New Roman"/>
          <w:b/>
          <w:sz w:val="24"/>
          <w:szCs w:val="24"/>
        </w:rPr>
      </w:pPr>
      <w:r>
        <w:rPr>
          <w:rFonts w:ascii="Times New Roman" w:hAnsi="Times New Roman" w:cs="Times New Roman"/>
          <w:b/>
          <w:sz w:val="24"/>
          <w:szCs w:val="24"/>
        </w:rPr>
        <w:t>Comment:</w:t>
      </w:r>
    </w:p>
    <w:p w:rsidR="00EF2C99" w:rsidRDefault="008A2631" w:rsidP="00BA1999">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One</w:t>
      </w:r>
      <w:r w:rsidRPr="00BA1999" w:rsidDel="008A2631">
        <w:rPr>
          <w:rFonts w:ascii="Times New Roman" w:hAnsi="Times New Roman" w:cs="Times New Roman"/>
          <w:i/>
          <w:sz w:val="24"/>
          <w:szCs w:val="24"/>
        </w:rPr>
        <w:t xml:space="preserve"> </w:t>
      </w:r>
      <w:r w:rsidR="002C0716" w:rsidRPr="00BA1999">
        <w:rPr>
          <w:rFonts w:ascii="Times New Roman" w:hAnsi="Times New Roman" w:cs="Times New Roman"/>
          <w:i/>
          <w:sz w:val="24"/>
          <w:szCs w:val="24"/>
        </w:rPr>
        <w:t>reviewer suggests</w:t>
      </w:r>
      <w:r w:rsidR="000717BA" w:rsidRPr="00BA1999">
        <w:rPr>
          <w:rFonts w:ascii="Times New Roman" w:hAnsi="Times New Roman" w:cs="Times New Roman"/>
          <w:i/>
          <w:sz w:val="24"/>
          <w:szCs w:val="24"/>
        </w:rPr>
        <w:t xml:space="preserve"> that the KE should be re-ordered in the text, since the text does not follow the flow chart or scheme.</w:t>
      </w:r>
    </w:p>
    <w:p w:rsidR="00BA1999" w:rsidRDefault="00BA1999" w:rsidP="00BA1999">
      <w:pPr>
        <w:rPr>
          <w:rFonts w:ascii="Times New Roman" w:hAnsi="Times New Roman" w:cs="Times New Roman"/>
          <w:b/>
          <w:sz w:val="24"/>
          <w:szCs w:val="24"/>
        </w:rPr>
      </w:pPr>
      <w:r>
        <w:rPr>
          <w:rFonts w:ascii="Times New Roman" w:hAnsi="Times New Roman" w:cs="Times New Roman"/>
          <w:b/>
          <w:sz w:val="24"/>
          <w:szCs w:val="24"/>
        </w:rPr>
        <w:t>Response:</w:t>
      </w:r>
    </w:p>
    <w:p w:rsidR="00BA1999" w:rsidRPr="00BA1999" w:rsidRDefault="00BA1999" w:rsidP="00BA1999">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This</w:t>
      </w:r>
      <w:r w:rsidRPr="00BA1999">
        <w:rPr>
          <w:rFonts w:ascii="Times New Roman" w:eastAsia="Times New Roman" w:hAnsi="Times New Roman" w:cs="Times New Roman"/>
          <w:sz w:val="24"/>
          <w:szCs w:val="24"/>
          <w:lang w:val="en"/>
        </w:rPr>
        <w:t xml:space="preserve"> is an IT issue</w:t>
      </w:r>
      <w:r w:rsidR="00E8241F">
        <w:rPr>
          <w:rFonts w:ascii="Times New Roman" w:eastAsia="Times New Roman" w:hAnsi="Times New Roman" w:cs="Times New Roman"/>
          <w:sz w:val="24"/>
          <w:szCs w:val="24"/>
          <w:lang w:val="en"/>
        </w:rPr>
        <w:t xml:space="preserve"> and will be fixed soon</w:t>
      </w:r>
      <w:r w:rsidRPr="00BA1999">
        <w:rPr>
          <w:rFonts w:ascii="Times New Roman" w:eastAsia="Times New Roman" w:hAnsi="Times New Roman" w:cs="Times New Roman"/>
          <w:sz w:val="24"/>
          <w:szCs w:val="24"/>
          <w:lang w:val="en"/>
        </w:rPr>
        <w:t>.</w:t>
      </w:r>
    </w:p>
    <w:p w:rsidR="00BA1999" w:rsidRPr="00BA1999" w:rsidRDefault="00BA1999" w:rsidP="00BA1999">
      <w:pPr>
        <w:rPr>
          <w:rFonts w:ascii="Times New Roman" w:hAnsi="Times New Roman" w:cs="Times New Roman"/>
          <w:b/>
          <w:sz w:val="24"/>
          <w:szCs w:val="24"/>
        </w:rPr>
      </w:pPr>
      <w:r w:rsidRPr="00BA1999">
        <w:rPr>
          <w:rFonts w:ascii="Times New Roman" w:hAnsi="Times New Roman" w:cs="Times New Roman"/>
          <w:b/>
          <w:sz w:val="24"/>
          <w:szCs w:val="24"/>
        </w:rPr>
        <w:t>Comment:</w:t>
      </w:r>
    </w:p>
    <w:p w:rsidR="001F7259" w:rsidRPr="00316D3B" w:rsidRDefault="000717BA" w:rsidP="00316D3B">
      <w:pPr>
        <w:pStyle w:val="ListParagraph"/>
        <w:numPr>
          <w:ilvl w:val="0"/>
          <w:numId w:val="19"/>
        </w:numPr>
        <w:rPr>
          <w:rFonts w:ascii="Times New Roman" w:hAnsi="Times New Roman" w:cs="Times New Roman"/>
          <w:i/>
          <w:sz w:val="24"/>
          <w:szCs w:val="24"/>
        </w:rPr>
      </w:pPr>
      <w:r w:rsidRPr="00BA1999">
        <w:rPr>
          <w:rFonts w:ascii="Times New Roman" w:hAnsi="Times New Roman" w:cs="Times New Roman"/>
          <w:i/>
          <w:sz w:val="24"/>
          <w:szCs w:val="24"/>
        </w:rPr>
        <w:t xml:space="preserve">In the present form, this AOP is focused and limited to “synaptogenesis.”  </w:t>
      </w:r>
      <w:r w:rsidR="008A2631">
        <w:rPr>
          <w:rFonts w:ascii="Times New Roman" w:hAnsi="Times New Roman" w:cs="Times New Roman"/>
          <w:i/>
          <w:sz w:val="24"/>
          <w:szCs w:val="24"/>
        </w:rPr>
        <w:t>One</w:t>
      </w:r>
      <w:r w:rsidR="008A2631" w:rsidRPr="00BA1999" w:rsidDel="008A2631">
        <w:rPr>
          <w:rFonts w:ascii="Times New Roman" w:hAnsi="Times New Roman" w:cs="Times New Roman"/>
          <w:i/>
          <w:sz w:val="24"/>
          <w:szCs w:val="24"/>
        </w:rPr>
        <w:t xml:space="preserve"> </w:t>
      </w:r>
      <w:r w:rsidRPr="00BA1999">
        <w:rPr>
          <w:rFonts w:ascii="Times New Roman" w:hAnsi="Times New Roman" w:cs="Times New Roman"/>
          <w:i/>
          <w:sz w:val="24"/>
          <w:szCs w:val="24"/>
        </w:rPr>
        <w:t xml:space="preserve">reviewer suggests that this AOP should be reorganized according to the developmental stages and </w:t>
      </w:r>
      <w:r w:rsidR="00330537" w:rsidRPr="00BA1999">
        <w:rPr>
          <w:rFonts w:ascii="Times New Roman" w:hAnsi="Times New Roman" w:cs="Times New Roman"/>
          <w:i/>
          <w:sz w:val="24"/>
          <w:szCs w:val="24"/>
        </w:rPr>
        <w:t xml:space="preserve">should </w:t>
      </w:r>
      <w:r w:rsidRPr="00BA1999">
        <w:rPr>
          <w:rFonts w:ascii="Times New Roman" w:hAnsi="Times New Roman" w:cs="Times New Roman"/>
          <w:i/>
          <w:sz w:val="24"/>
          <w:szCs w:val="24"/>
        </w:rPr>
        <w:t>include neurogenesis, migration of neuroblasts, neurite elongation, and synaptogenesis.</w:t>
      </w:r>
    </w:p>
    <w:p w:rsidR="00294E84" w:rsidRDefault="00294E84" w:rsidP="005A7252">
      <w:pPr>
        <w:spacing w:before="100" w:beforeAutospacing="1" w:after="100" w:afterAutospacing="1" w:line="240" w:lineRule="auto"/>
        <w:rPr>
          <w:rFonts w:ascii="Times New Roman" w:eastAsia="Times New Roman" w:hAnsi="Times New Roman" w:cs="Times New Roman"/>
          <w:b/>
          <w:sz w:val="24"/>
          <w:szCs w:val="24"/>
          <w:lang w:val="en"/>
        </w:rPr>
      </w:pPr>
    </w:p>
    <w:p w:rsidR="00294E84" w:rsidRDefault="00294E84" w:rsidP="005A7252">
      <w:pPr>
        <w:spacing w:before="100" w:beforeAutospacing="1" w:after="100" w:afterAutospacing="1" w:line="240" w:lineRule="auto"/>
        <w:rPr>
          <w:rFonts w:ascii="Times New Roman" w:eastAsia="Times New Roman" w:hAnsi="Times New Roman" w:cs="Times New Roman"/>
          <w:b/>
          <w:sz w:val="24"/>
          <w:szCs w:val="24"/>
          <w:lang w:val="en"/>
        </w:rPr>
      </w:pPr>
    </w:p>
    <w:p w:rsidR="005A7252" w:rsidRDefault="005A7252" w:rsidP="005A7252">
      <w:pPr>
        <w:spacing w:before="100" w:beforeAutospacing="1" w:after="100" w:afterAutospacing="1"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Response:</w:t>
      </w:r>
    </w:p>
    <w:p w:rsidR="005A7252" w:rsidRPr="00BA1999" w:rsidRDefault="005A7252" w:rsidP="00BA1999">
      <w:pPr>
        <w:spacing w:before="100" w:beforeAutospacing="1" w:after="100" w:afterAutospacing="1" w:line="240" w:lineRule="auto"/>
        <w:rPr>
          <w:rFonts w:ascii="Times New Roman" w:eastAsia="Times New Roman" w:hAnsi="Times New Roman" w:cs="Times New Roman"/>
          <w:sz w:val="24"/>
          <w:szCs w:val="24"/>
          <w:lang w:val="en"/>
        </w:rPr>
      </w:pPr>
      <w:r w:rsidRPr="00BA1999">
        <w:rPr>
          <w:rFonts w:ascii="Times New Roman" w:eastAsia="Times New Roman" w:hAnsi="Times New Roman" w:cs="Times New Roman"/>
          <w:sz w:val="24"/>
          <w:szCs w:val="24"/>
          <w:lang w:val="en"/>
        </w:rPr>
        <w:t>During the conference call it was agreed not to make any changes as all the suggested developmental process like neurogenesis, migration, neurite outgrowth can be altered and  have an impact on synaptogenesis.</w:t>
      </w:r>
    </w:p>
    <w:p w:rsidR="00E0655D" w:rsidRDefault="00E0655D" w:rsidP="00CF43E7">
      <w:pPr>
        <w:spacing w:after="0" w:line="240" w:lineRule="auto"/>
        <w:rPr>
          <w:rFonts w:ascii="Times New Roman" w:hAnsi="Times New Roman" w:cs="Times New Roman"/>
          <w:b/>
          <w:sz w:val="24"/>
          <w:szCs w:val="24"/>
        </w:rPr>
      </w:pPr>
    </w:p>
    <w:p w:rsidR="005A7252" w:rsidRDefault="008E6F2F" w:rsidP="00CF43E7">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Charge </w:t>
      </w:r>
      <w:r w:rsidR="00CC4A4B">
        <w:rPr>
          <w:rFonts w:ascii="Times New Roman" w:hAnsi="Times New Roman" w:cs="Times New Roman"/>
          <w:b/>
          <w:sz w:val="24"/>
          <w:szCs w:val="24"/>
        </w:rPr>
        <w:t>Question 3:</w:t>
      </w:r>
      <w:r w:rsidR="00CC4A4B">
        <w:rPr>
          <w:rFonts w:ascii="Times New Roman" w:hAnsi="Times New Roman" w:cs="Times New Roman"/>
          <w:b/>
          <w:sz w:val="24"/>
          <w:szCs w:val="24"/>
        </w:rPr>
        <w:tab/>
      </w:r>
      <w:r w:rsidR="00013BE4" w:rsidRPr="00013BE4">
        <w:rPr>
          <w:rFonts w:ascii="Times New Roman" w:hAnsi="Times New Roman" w:cs="Times New Roman"/>
          <w:b/>
          <w:i/>
          <w:sz w:val="24"/>
          <w:szCs w:val="24"/>
        </w:rPr>
        <w:t xml:space="preserve">What would be the </w:t>
      </w:r>
      <w:r w:rsidR="00013BE4">
        <w:rPr>
          <w:rFonts w:ascii="Times New Roman" w:hAnsi="Times New Roman" w:cs="Times New Roman"/>
          <w:b/>
          <w:i/>
          <w:sz w:val="24"/>
          <w:szCs w:val="24"/>
        </w:rPr>
        <w:t>regulatory applicability of this</w:t>
      </w:r>
      <w:r w:rsidR="005A7252" w:rsidRPr="00013BE4">
        <w:rPr>
          <w:rFonts w:ascii="Times New Roman" w:hAnsi="Times New Roman" w:cs="Times New Roman"/>
          <w:b/>
          <w:i/>
          <w:sz w:val="24"/>
          <w:szCs w:val="24"/>
        </w:rPr>
        <w:t xml:space="preserve"> AOP</w:t>
      </w:r>
      <w:r w:rsidR="00013BE4">
        <w:rPr>
          <w:rFonts w:ascii="Times New Roman" w:hAnsi="Times New Roman" w:cs="Times New Roman"/>
          <w:b/>
          <w:i/>
          <w:sz w:val="24"/>
          <w:szCs w:val="24"/>
        </w:rPr>
        <w:t xml:space="preserve"> in your opinion?</w:t>
      </w:r>
    </w:p>
    <w:p w:rsidR="00CF43E7" w:rsidRDefault="00CF43E7" w:rsidP="00CF43E7">
      <w:pPr>
        <w:spacing w:after="0" w:line="240" w:lineRule="auto"/>
        <w:rPr>
          <w:rFonts w:ascii="Times New Roman" w:hAnsi="Times New Roman" w:cs="Times New Roman"/>
          <w:b/>
          <w:sz w:val="24"/>
          <w:szCs w:val="24"/>
        </w:rPr>
      </w:pPr>
    </w:p>
    <w:p w:rsidR="00013BE4" w:rsidRPr="004522F1" w:rsidRDefault="00BA1999" w:rsidP="00CF43E7">
      <w:pPr>
        <w:spacing w:after="0" w:line="240" w:lineRule="auto"/>
        <w:rPr>
          <w:rFonts w:ascii="Times New Roman" w:hAnsi="Times New Roman" w:cs="Times New Roman"/>
          <w:b/>
          <w:sz w:val="24"/>
          <w:szCs w:val="24"/>
        </w:rPr>
      </w:pPr>
      <w:r>
        <w:rPr>
          <w:rFonts w:ascii="Times New Roman" w:hAnsi="Times New Roman" w:cs="Times New Roman"/>
          <w:b/>
          <w:sz w:val="24"/>
          <w:szCs w:val="24"/>
        </w:rPr>
        <w:t>Comment</w:t>
      </w:r>
      <w:r w:rsidR="00013BE4" w:rsidRPr="004522F1">
        <w:rPr>
          <w:rFonts w:ascii="Times New Roman" w:hAnsi="Times New Roman" w:cs="Times New Roman"/>
          <w:b/>
          <w:sz w:val="24"/>
          <w:szCs w:val="24"/>
        </w:rPr>
        <w:t>:</w:t>
      </w:r>
      <w:r w:rsidR="00013BE4" w:rsidRPr="004522F1">
        <w:rPr>
          <w:rFonts w:ascii="Times New Roman" w:hAnsi="Times New Roman" w:cs="Times New Roman"/>
          <w:b/>
          <w:i/>
          <w:sz w:val="24"/>
          <w:szCs w:val="24"/>
        </w:rPr>
        <w:t xml:space="preserve"> </w:t>
      </w:r>
    </w:p>
    <w:p w:rsidR="00CF43E7" w:rsidRPr="00BA1999" w:rsidRDefault="00CD1074" w:rsidP="00372998">
      <w:pPr>
        <w:pStyle w:val="ListParagraph"/>
        <w:numPr>
          <w:ilvl w:val="0"/>
          <w:numId w:val="20"/>
        </w:numPr>
        <w:rPr>
          <w:rFonts w:ascii="Times New Roman" w:hAnsi="Times New Roman" w:cs="Times New Roman"/>
          <w:i/>
          <w:sz w:val="24"/>
          <w:szCs w:val="24"/>
        </w:rPr>
      </w:pPr>
      <w:r w:rsidRPr="00BA1999">
        <w:rPr>
          <w:rFonts w:ascii="Times New Roman" w:hAnsi="Times New Roman" w:cs="Times New Roman"/>
          <w:i/>
          <w:sz w:val="24"/>
          <w:szCs w:val="24"/>
        </w:rPr>
        <w:t xml:space="preserve"> No</w:t>
      </w:r>
      <w:r w:rsidR="009C305D" w:rsidRPr="00BA1999">
        <w:rPr>
          <w:rFonts w:ascii="Times New Roman" w:hAnsi="Times New Roman" w:cs="Times New Roman"/>
          <w:i/>
          <w:sz w:val="24"/>
          <w:szCs w:val="24"/>
        </w:rPr>
        <w:t xml:space="preserve">ne of the </w:t>
      </w:r>
      <w:r w:rsidRPr="00BA1999">
        <w:rPr>
          <w:rFonts w:ascii="Times New Roman" w:hAnsi="Times New Roman" w:cs="Times New Roman"/>
          <w:i/>
          <w:sz w:val="24"/>
          <w:szCs w:val="24"/>
        </w:rPr>
        <w:t>reviewer</w:t>
      </w:r>
      <w:r w:rsidR="009C305D" w:rsidRPr="00BA1999">
        <w:rPr>
          <w:rFonts w:ascii="Times New Roman" w:hAnsi="Times New Roman" w:cs="Times New Roman"/>
          <w:i/>
          <w:sz w:val="24"/>
          <w:szCs w:val="24"/>
        </w:rPr>
        <w:t>s</w:t>
      </w:r>
      <w:r w:rsidRPr="00BA1999">
        <w:rPr>
          <w:rFonts w:ascii="Times New Roman" w:hAnsi="Times New Roman" w:cs="Times New Roman"/>
          <w:i/>
          <w:sz w:val="24"/>
          <w:szCs w:val="24"/>
        </w:rPr>
        <w:t xml:space="preserve"> identified any major</w:t>
      </w:r>
      <w:r w:rsidR="00013BE4" w:rsidRPr="00BA1999">
        <w:rPr>
          <w:rFonts w:ascii="Times New Roman" w:hAnsi="Times New Roman" w:cs="Times New Roman"/>
          <w:i/>
          <w:sz w:val="24"/>
          <w:szCs w:val="24"/>
        </w:rPr>
        <w:t xml:space="preserve"> issue in relation to regulatory applicability of this</w:t>
      </w:r>
      <w:r w:rsidRPr="00BA1999">
        <w:rPr>
          <w:rFonts w:ascii="Times New Roman" w:hAnsi="Times New Roman" w:cs="Times New Roman"/>
          <w:i/>
          <w:sz w:val="24"/>
          <w:szCs w:val="24"/>
        </w:rPr>
        <w:t xml:space="preserve"> AOP.</w:t>
      </w:r>
    </w:p>
    <w:p w:rsidR="00BA1999" w:rsidRDefault="00372998" w:rsidP="00BA1999">
      <w:pP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Response:</w:t>
      </w:r>
    </w:p>
    <w:p w:rsidR="00372998" w:rsidRPr="00BA1999" w:rsidRDefault="00013BE4" w:rsidP="00BA1999">
      <w:pPr>
        <w:rPr>
          <w:rFonts w:ascii="Times New Roman" w:eastAsia="Times New Roman" w:hAnsi="Times New Roman" w:cs="Times New Roman"/>
          <w:b/>
          <w:sz w:val="24"/>
          <w:szCs w:val="24"/>
          <w:lang w:val="en"/>
        </w:rPr>
      </w:pPr>
      <w:r w:rsidRPr="00BA1999">
        <w:rPr>
          <w:rFonts w:ascii="Times New Roman" w:hAnsi="Times New Roman" w:cs="Times New Roman"/>
          <w:sz w:val="24"/>
          <w:szCs w:val="24"/>
        </w:rPr>
        <w:t>The authors thank</w:t>
      </w:r>
      <w:r w:rsidR="00294E84">
        <w:rPr>
          <w:rFonts w:ascii="Times New Roman" w:hAnsi="Times New Roman" w:cs="Times New Roman"/>
          <w:sz w:val="24"/>
          <w:szCs w:val="24"/>
        </w:rPr>
        <w:t>ed</w:t>
      </w:r>
      <w:r w:rsidRPr="00BA1999">
        <w:rPr>
          <w:rFonts w:ascii="Times New Roman" w:hAnsi="Times New Roman" w:cs="Times New Roman"/>
          <w:sz w:val="24"/>
          <w:szCs w:val="24"/>
        </w:rPr>
        <w:t xml:space="preserve"> all r</w:t>
      </w:r>
      <w:r w:rsidR="00372998" w:rsidRPr="00BA1999">
        <w:rPr>
          <w:rFonts w:ascii="Times New Roman" w:hAnsi="Times New Roman" w:cs="Times New Roman"/>
          <w:sz w:val="24"/>
          <w:szCs w:val="24"/>
        </w:rPr>
        <w:t>eviewers for recognizing the potential regulatory context o</w:t>
      </w:r>
      <w:r w:rsidRPr="00BA1999">
        <w:rPr>
          <w:rFonts w:ascii="Times New Roman" w:hAnsi="Times New Roman" w:cs="Times New Roman"/>
          <w:sz w:val="24"/>
          <w:szCs w:val="24"/>
        </w:rPr>
        <w:t>f this AOP</w:t>
      </w:r>
      <w:r w:rsidR="00316D3B">
        <w:rPr>
          <w:rFonts w:ascii="Times New Roman" w:hAnsi="Times New Roman" w:cs="Times New Roman"/>
          <w:sz w:val="24"/>
          <w:szCs w:val="24"/>
        </w:rPr>
        <w:t>.</w:t>
      </w:r>
    </w:p>
    <w:p w:rsidR="00947525" w:rsidRDefault="00947525" w:rsidP="00FF5530">
      <w:pPr>
        <w:ind w:left="1440" w:hanging="1440"/>
        <w:rPr>
          <w:rFonts w:ascii="Times New Roman" w:hAnsi="Times New Roman" w:cs="Times New Roman"/>
          <w:b/>
          <w:sz w:val="24"/>
          <w:szCs w:val="24"/>
        </w:rPr>
      </w:pPr>
    </w:p>
    <w:p w:rsidR="00FF5530" w:rsidRDefault="008E6F2F" w:rsidP="00FF5530">
      <w:pPr>
        <w:ind w:left="1440" w:hanging="1440"/>
        <w:rPr>
          <w:rFonts w:ascii="Times New Roman" w:hAnsi="Times New Roman" w:cs="Times New Roman"/>
          <w:b/>
          <w:i/>
          <w:sz w:val="24"/>
          <w:szCs w:val="24"/>
        </w:rPr>
      </w:pPr>
      <w:r>
        <w:rPr>
          <w:rFonts w:ascii="Times New Roman" w:hAnsi="Times New Roman" w:cs="Times New Roman"/>
          <w:b/>
          <w:sz w:val="24"/>
          <w:szCs w:val="24"/>
        </w:rPr>
        <w:t xml:space="preserve">Charge </w:t>
      </w:r>
      <w:r w:rsidR="00A41BFA">
        <w:rPr>
          <w:rFonts w:ascii="Times New Roman" w:hAnsi="Times New Roman" w:cs="Times New Roman"/>
          <w:b/>
          <w:sz w:val="24"/>
          <w:szCs w:val="24"/>
        </w:rPr>
        <w:t>Question 4:</w:t>
      </w:r>
      <w:r w:rsidR="00A41BFA">
        <w:rPr>
          <w:rFonts w:ascii="Times New Roman" w:hAnsi="Times New Roman" w:cs="Times New Roman"/>
          <w:b/>
          <w:sz w:val="24"/>
          <w:szCs w:val="24"/>
        </w:rPr>
        <w:tab/>
      </w:r>
      <w:r w:rsidR="00013BE4">
        <w:rPr>
          <w:rFonts w:ascii="Times New Roman" w:hAnsi="Times New Roman" w:cs="Times New Roman"/>
          <w:b/>
          <w:sz w:val="24"/>
          <w:szCs w:val="24"/>
        </w:rPr>
        <w:t>Overall assessment of the AOP-</w:t>
      </w:r>
      <w:r w:rsidR="00372998" w:rsidRPr="00DC2BA9">
        <w:rPr>
          <w:rFonts w:ascii="Times New Roman" w:hAnsi="Times New Roman" w:cs="Times New Roman"/>
          <w:b/>
          <w:i/>
          <w:sz w:val="24"/>
          <w:szCs w:val="24"/>
        </w:rPr>
        <w:t xml:space="preserve">Would you recommend this AOP to be submitted </w:t>
      </w:r>
      <w:r w:rsidR="00013BE4">
        <w:rPr>
          <w:rFonts w:ascii="Times New Roman" w:hAnsi="Times New Roman" w:cs="Times New Roman"/>
          <w:b/>
          <w:i/>
          <w:sz w:val="24"/>
          <w:szCs w:val="24"/>
        </w:rPr>
        <w:t xml:space="preserve">to </w:t>
      </w:r>
      <w:r>
        <w:rPr>
          <w:rFonts w:ascii="Times New Roman" w:hAnsi="Times New Roman" w:cs="Times New Roman"/>
          <w:b/>
          <w:i/>
          <w:sz w:val="24"/>
          <w:szCs w:val="24"/>
        </w:rPr>
        <w:t xml:space="preserve">the Working Group of the National Coordinators for the Test </w:t>
      </w:r>
      <w:proofErr w:type="spellStart"/>
      <w:r>
        <w:rPr>
          <w:rFonts w:ascii="Times New Roman" w:hAnsi="Times New Roman" w:cs="Times New Roman"/>
          <w:b/>
          <w:i/>
          <w:sz w:val="24"/>
          <w:szCs w:val="24"/>
        </w:rPr>
        <w:t>Guidelienes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Programme</w:t>
      </w:r>
      <w:proofErr w:type="spellEnd"/>
      <w:r>
        <w:rPr>
          <w:rFonts w:ascii="Times New Roman" w:hAnsi="Times New Roman" w:cs="Times New Roman"/>
          <w:b/>
          <w:i/>
          <w:sz w:val="24"/>
          <w:szCs w:val="24"/>
        </w:rPr>
        <w:t xml:space="preserve"> (</w:t>
      </w:r>
      <w:r w:rsidR="00013BE4">
        <w:rPr>
          <w:rFonts w:ascii="Times New Roman" w:hAnsi="Times New Roman" w:cs="Times New Roman"/>
          <w:b/>
          <w:i/>
          <w:sz w:val="24"/>
          <w:szCs w:val="24"/>
        </w:rPr>
        <w:t>WNT</w:t>
      </w:r>
      <w:r>
        <w:rPr>
          <w:rFonts w:ascii="Times New Roman" w:hAnsi="Times New Roman" w:cs="Times New Roman"/>
          <w:b/>
          <w:i/>
          <w:sz w:val="24"/>
          <w:szCs w:val="24"/>
        </w:rPr>
        <w:t>)</w:t>
      </w:r>
      <w:r w:rsidR="00013BE4">
        <w:rPr>
          <w:rFonts w:ascii="Times New Roman" w:hAnsi="Times New Roman" w:cs="Times New Roman"/>
          <w:b/>
          <w:i/>
          <w:sz w:val="24"/>
          <w:szCs w:val="24"/>
        </w:rPr>
        <w:t xml:space="preserve"> and</w:t>
      </w:r>
      <w:r>
        <w:rPr>
          <w:rFonts w:ascii="Times New Roman" w:hAnsi="Times New Roman" w:cs="Times New Roman"/>
          <w:b/>
          <w:i/>
          <w:sz w:val="24"/>
          <w:szCs w:val="24"/>
        </w:rPr>
        <w:t xml:space="preserve"> the Task Force on Hazard Assessment</w:t>
      </w:r>
      <w:r w:rsidR="00013BE4">
        <w:rPr>
          <w:rFonts w:ascii="Times New Roman" w:hAnsi="Times New Roman" w:cs="Times New Roman"/>
          <w:b/>
          <w:i/>
          <w:sz w:val="24"/>
          <w:szCs w:val="24"/>
        </w:rPr>
        <w:t xml:space="preserve"> </w:t>
      </w:r>
      <w:r>
        <w:rPr>
          <w:rFonts w:ascii="Times New Roman" w:hAnsi="Times New Roman" w:cs="Times New Roman"/>
          <w:b/>
          <w:i/>
          <w:sz w:val="24"/>
          <w:szCs w:val="24"/>
        </w:rPr>
        <w:t>(</w:t>
      </w:r>
      <w:r w:rsidR="00013BE4">
        <w:rPr>
          <w:rFonts w:ascii="Times New Roman" w:hAnsi="Times New Roman" w:cs="Times New Roman"/>
          <w:b/>
          <w:i/>
          <w:sz w:val="24"/>
          <w:szCs w:val="24"/>
        </w:rPr>
        <w:t>TFHA</w:t>
      </w:r>
      <w:r>
        <w:rPr>
          <w:rFonts w:ascii="Times New Roman" w:hAnsi="Times New Roman" w:cs="Times New Roman"/>
          <w:b/>
          <w:i/>
          <w:sz w:val="24"/>
          <w:szCs w:val="24"/>
        </w:rPr>
        <w:t>)</w:t>
      </w:r>
      <w:r w:rsidR="00013BE4">
        <w:rPr>
          <w:rFonts w:ascii="Times New Roman" w:hAnsi="Times New Roman" w:cs="Times New Roman"/>
          <w:b/>
          <w:i/>
          <w:sz w:val="24"/>
          <w:szCs w:val="24"/>
        </w:rPr>
        <w:t xml:space="preserve"> for</w:t>
      </w:r>
      <w:r w:rsidR="00372998" w:rsidRPr="00DC2BA9">
        <w:rPr>
          <w:rFonts w:ascii="Times New Roman" w:hAnsi="Times New Roman" w:cs="Times New Roman"/>
          <w:b/>
          <w:i/>
          <w:sz w:val="24"/>
          <w:szCs w:val="24"/>
        </w:rPr>
        <w:t xml:space="preserve"> endorsement?</w:t>
      </w:r>
    </w:p>
    <w:p w:rsidR="00013BE4" w:rsidRPr="00FF5530" w:rsidRDefault="00BA1999" w:rsidP="00FF5530">
      <w:pPr>
        <w:ind w:left="1440" w:hanging="1440"/>
        <w:rPr>
          <w:rFonts w:ascii="Times New Roman" w:hAnsi="Times New Roman" w:cs="Times New Roman"/>
          <w:b/>
          <w:i/>
          <w:sz w:val="24"/>
          <w:szCs w:val="24"/>
        </w:rPr>
      </w:pPr>
      <w:r>
        <w:rPr>
          <w:rFonts w:ascii="Times New Roman" w:hAnsi="Times New Roman" w:cs="Times New Roman"/>
          <w:b/>
          <w:sz w:val="24"/>
          <w:szCs w:val="24"/>
        </w:rPr>
        <w:t>Comment</w:t>
      </w:r>
      <w:r w:rsidR="00013BE4" w:rsidRPr="004522F1">
        <w:rPr>
          <w:rFonts w:ascii="Times New Roman" w:hAnsi="Times New Roman" w:cs="Times New Roman"/>
          <w:b/>
          <w:sz w:val="24"/>
          <w:szCs w:val="24"/>
        </w:rPr>
        <w:t>:</w:t>
      </w:r>
      <w:r w:rsidR="00013BE4" w:rsidRPr="004522F1">
        <w:rPr>
          <w:rFonts w:ascii="Times New Roman" w:hAnsi="Times New Roman" w:cs="Times New Roman"/>
          <w:b/>
          <w:i/>
          <w:sz w:val="24"/>
          <w:szCs w:val="24"/>
        </w:rPr>
        <w:t xml:space="preserve"> </w:t>
      </w:r>
    </w:p>
    <w:p w:rsidR="00A41BFA" w:rsidRPr="00BA1999" w:rsidRDefault="00CD1074" w:rsidP="00BA1999">
      <w:pPr>
        <w:pStyle w:val="ListParagraph"/>
        <w:numPr>
          <w:ilvl w:val="0"/>
          <w:numId w:val="21"/>
        </w:numPr>
        <w:rPr>
          <w:rFonts w:ascii="Times New Roman" w:hAnsi="Times New Roman" w:cs="Times New Roman"/>
          <w:i/>
          <w:sz w:val="24"/>
          <w:szCs w:val="24"/>
        </w:rPr>
      </w:pPr>
      <w:r w:rsidRPr="00BA1999">
        <w:rPr>
          <w:rFonts w:ascii="Times New Roman" w:hAnsi="Times New Roman" w:cs="Times New Roman"/>
          <w:i/>
          <w:sz w:val="24"/>
          <w:szCs w:val="24"/>
        </w:rPr>
        <w:t>All reviewers suggest</w:t>
      </w:r>
      <w:r w:rsidR="000D6554" w:rsidRPr="00BA1999">
        <w:rPr>
          <w:rFonts w:ascii="Times New Roman" w:hAnsi="Times New Roman" w:cs="Times New Roman"/>
          <w:i/>
          <w:sz w:val="24"/>
          <w:szCs w:val="24"/>
        </w:rPr>
        <w:t>ed</w:t>
      </w:r>
      <w:r w:rsidRPr="00BA1999">
        <w:rPr>
          <w:rFonts w:ascii="Times New Roman" w:hAnsi="Times New Roman" w:cs="Times New Roman"/>
          <w:i/>
          <w:sz w:val="24"/>
          <w:szCs w:val="24"/>
        </w:rPr>
        <w:t xml:space="preserve"> recommendation of this AOP to WNT and TFHA</w:t>
      </w:r>
      <w:r w:rsidR="000D6554" w:rsidRPr="00BA1999">
        <w:rPr>
          <w:rFonts w:ascii="Times New Roman" w:hAnsi="Times New Roman" w:cs="Times New Roman"/>
          <w:i/>
          <w:sz w:val="24"/>
          <w:szCs w:val="24"/>
        </w:rPr>
        <w:t>,</w:t>
      </w:r>
      <w:r w:rsidRPr="00BA1999">
        <w:rPr>
          <w:rFonts w:ascii="Times New Roman" w:hAnsi="Times New Roman" w:cs="Times New Roman"/>
          <w:i/>
          <w:sz w:val="24"/>
          <w:szCs w:val="24"/>
        </w:rPr>
        <w:t xml:space="preserve"> </w:t>
      </w:r>
      <w:r w:rsidR="000D6554" w:rsidRPr="00BA1999">
        <w:rPr>
          <w:rFonts w:ascii="Times New Roman" w:hAnsi="Times New Roman" w:cs="Times New Roman"/>
          <w:i/>
          <w:sz w:val="24"/>
          <w:szCs w:val="24"/>
        </w:rPr>
        <w:t>pending a satisfactory</w:t>
      </w:r>
      <w:r w:rsidRPr="00BA1999">
        <w:rPr>
          <w:rFonts w:ascii="Times New Roman" w:hAnsi="Times New Roman" w:cs="Times New Roman"/>
          <w:i/>
          <w:sz w:val="24"/>
          <w:szCs w:val="24"/>
        </w:rPr>
        <w:t xml:space="preserve"> revision.</w:t>
      </w:r>
    </w:p>
    <w:p w:rsidR="00372998" w:rsidRPr="00372998" w:rsidRDefault="00372998" w:rsidP="00EA449F">
      <w:pP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Response:</w:t>
      </w:r>
    </w:p>
    <w:p w:rsidR="00372998" w:rsidRPr="00BA1999" w:rsidRDefault="00013BE4" w:rsidP="00BA1999">
      <w:pPr>
        <w:rPr>
          <w:rFonts w:ascii="Times New Roman" w:hAnsi="Times New Roman" w:cs="Times New Roman"/>
          <w:sz w:val="24"/>
          <w:szCs w:val="24"/>
        </w:rPr>
      </w:pPr>
      <w:r w:rsidRPr="00BA1999">
        <w:rPr>
          <w:rFonts w:ascii="Times New Roman" w:hAnsi="Times New Roman" w:cs="Times New Roman"/>
          <w:sz w:val="24"/>
          <w:szCs w:val="24"/>
        </w:rPr>
        <w:t>The authors t</w:t>
      </w:r>
      <w:r w:rsidR="00372998" w:rsidRPr="00BA1999">
        <w:rPr>
          <w:rFonts w:ascii="Times New Roman" w:hAnsi="Times New Roman" w:cs="Times New Roman"/>
          <w:sz w:val="24"/>
          <w:szCs w:val="24"/>
        </w:rPr>
        <w:t xml:space="preserve">hank </w:t>
      </w:r>
      <w:r w:rsidRPr="00BA1999">
        <w:rPr>
          <w:rFonts w:ascii="Times New Roman" w:hAnsi="Times New Roman" w:cs="Times New Roman"/>
          <w:sz w:val="24"/>
          <w:szCs w:val="24"/>
        </w:rPr>
        <w:t xml:space="preserve">all reviewers </w:t>
      </w:r>
      <w:r w:rsidR="00372998" w:rsidRPr="00BA1999">
        <w:rPr>
          <w:rFonts w:ascii="Times New Roman" w:hAnsi="Times New Roman" w:cs="Times New Roman"/>
          <w:sz w:val="24"/>
          <w:szCs w:val="24"/>
        </w:rPr>
        <w:t>for suggesting the potential recommendation of this AOP to WNT and TFHA</w:t>
      </w:r>
      <w:r w:rsidR="00986911">
        <w:rPr>
          <w:rFonts w:ascii="Times New Roman" w:hAnsi="Times New Roman" w:cs="Times New Roman"/>
          <w:sz w:val="24"/>
          <w:szCs w:val="24"/>
        </w:rPr>
        <w:t>.</w:t>
      </w:r>
      <w:r w:rsidR="00372998" w:rsidRPr="00BA1999">
        <w:rPr>
          <w:rFonts w:ascii="Times New Roman" w:hAnsi="Times New Roman" w:cs="Times New Roman"/>
          <w:sz w:val="24"/>
          <w:szCs w:val="24"/>
        </w:rPr>
        <w:t xml:space="preserve"> </w:t>
      </w:r>
      <w:r w:rsidR="00986911">
        <w:rPr>
          <w:rFonts w:ascii="Times New Roman" w:hAnsi="Times New Roman" w:cs="Times New Roman"/>
          <w:sz w:val="24"/>
          <w:szCs w:val="24"/>
        </w:rPr>
        <w:t>The authors have done</w:t>
      </w:r>
      <w:r w:rsidRPr="00BA1999">
        <w:rPr>
          <w:rFonts w:ascii="Times New Roman" w:hAnsi="Times New Roman" w:cs="Times New Roman"/>
          <w:sz w:val="24"/>
          <w:szCs w:val="24"/>
        </w:rPr>
        <w:t xml:space="preserve"> </w:t>
      </w:r>
      <w:r w:rsidR="00F93B97" w:rsidRPr="00BA1999">
        <w:rPr>
          <w:rFonts w:ascii="Times New Roman" w:hAnsi="Times New Roman" w:cs="Times New Roman"/>
          <w:sz w:val="24"/>
          <w:szCs w:val="24"/>
        </w:rPr>
        <w:t>their</w:t>
      </w:r>
      <w:r w:rsidR="00986911">
        <w:rPr>
          <w:rFonts w:ascii="Times New Roman" w:hAnsi="Times New Roman" w:cs="Times New Roman"/>
          <w:sz w:val="24"/>
          <w:szCs w:val="24"/>
        </w:rPr>
        <w:t xml:space="preserve"> best to revise the </w:t>
      </w:r>
      <w:r w:rsidR="00372998" w:rsidRPr="00BA1999">
        <w:rPr>
          <w:rFonts w:ascii="Times New Roman" w:hAnsi="Times New Roman" w:cs="Times New Roman"/>
          <w:sz w:val="24"/>
          <w:szCs w:val="24"/>
        </w:rPr>
        <w:t>AOP based on the suggested comm</w:t>
      </w:r>
      <w:r w:rsidR="00CF43E7" w:rsidRPr="00BA1999">
        <w:rPr>
          <w:rFonts w:ascii="Times New Roman" w:hAnsi="Times New Roman" w:cs="Times New Roman"/>
          <w:sz w:val="24"/>
          <w:szCs w:val="24"/>
        </w:rPr>
        <w:t>ents and corrections as thoroughly</w:t>
      </w:r>
      <w:r w:rsidR="00372998" w:rsidRPr="00BA1999">
        <w:rPr>
          <w:rFonts w:ascii="Times New Roman" w:hAnsi="Times New Roman" w:cs="Times New Roman"/>
          <w:sz w:val="24"/>
          <w:szCs w:val="24"/>
        </w:rPr>
        <w:t xml:space="preserve"> as possible.</w:t>
      </w:r>
    </w:p>
    <w:p w:rsidR="00372998" w:rsidRDefault="00372998" w:rsidP="00EA449F">
      <w:pPr>
        <w:rPr>
          <w:rFonts w:ascii="Times New Roman" w:hAnsi="Times New Roman" w:cs="Times New Roman"/>
          <w:b/>
          <w:i/>
          <w:sz w:val="24"/>
          <w:szCs w:val="24"/>
        </w:rPr>
      </w:pPr>
    </w:p>
    <w:p w:rsidR="00494BE3" w:rsidRDefault="000F62D9" w:rsidP="00494BE3">
      <w:pPr>
        <w:rPr>
          <w:rFonts w:ascii="Times New Roman" w:hAnsi="Times New Roman" w:cs="Times New Roman"/>
          <w:sz w:val="24"/>
          <w:szCs w:val="24"/>
        </w:rPr>
      </w:pPr>
      <w:r>
        <w:rPr>
          <w:rFonts w:ascii="Times New Roman" w:hAnsi="Times New Roman" w:cs="Times New Roman"/>
          <w:b/>
          <w:sz w:val="24"/>
          <w:szCs w:val="24"/>
        </w:rPr>
        <w:t>C</w:t>
      </w:r>
      <w:r w:rsidR="00494BE3" w:rsidRPr="001E7DA7">
        <w:rPr>
          <w:rFonts w:ascii="Times New Roman" w:hAnsi="Times New Roman" w:cs="Times New Roman"/>
          <w:b/>
          <w:sz w:val="24"/>
          <w:szCs w:val="24"/>
        </w:rPr>
        <w:t>onclusion</w:t>
      </w:r>
      <w:r w:rsidR="00494BE3">
        <w:rPr>
          <w:rFonts w:ascii="Times New Roman" w:hAnsi="Times New Roman" w:cs="Times New Roman"/>
          <w:sz w:val="24"/>
          <w:szCs w:val="24"/>
        </w:rPr>
        <w:t xml:space="preserve">: </w:t>
      </w:r>
    </w:p>
    <w:p w:rsidR="00947525" w:rsidRDefault="00494BE3" w:rsidP="000F62D9">
      <w:pPr>
        <w:rPr>
          <w:rFonts w:ascii="Times New Roman" w:hAnsi="Times New Roman" w:cs="Times New Roman"/>
          <w:sz w:val="24"/>
          <w:szCs w:val="24"/>
        </w:rPr>
      </w:pPr>
      <w:r>
        <w:rPr>
          <w:rFonts w:ascii="Times New Roman" w:hAnsi="Times New Roman" w:cs="Times New Roman"/>
          <w:sz w:val="24"/>
          <w:szCs w:val="24"/>
        </w:rPr>
        <w:t xml:space="preserve">           As review manager, I would like to applaud the authors of this AOP, which deals with a very timely topic. Also, I would like to commend the reviewers for their constructive comments and suggestions. </w:t>
      </w:r>
      <w:r w:rsidR="000F62D9">
        <w:rPr>
          <w:rFonts w:ascii="Times New Roman" w:hAnsi="Times New Roman" w:cs="Times New Roman"/>
          <w:sz w:val="24"/>
          <w:szCs w:val="24"/>
        </w:rPr>
        <w:t xml:space="preserve">This report is prepared based upon information that I gathered from the reviewers, authors, teleconferences and AOPWIKI. </w:t>
      </w:r>
      <w:r w:rsidR="00986911">
        <w:rPr>
          <w:rFonts w:ascii="Times New Roman" w:hAnsi="Times New Roman" w:cs="Times New Roman"/>
          <w:sz w:val="24"/>
          <w:szCs w:val="24"/>
        </w:rPr>
        <w:t>All reviewers are satisfied with authors’ responses and all key issues are resolved.</w:t>
      </w:r>
    </w:p>
    <w:p w:rsidR="00947525" w:rsidRDefault="00947525" w:rsidP="000F62D9">
      <w:pPr>
        <w:rPr>
          <w:rFonts w:ascii="Times New Roman" w:hAnsi="Times New Roman" w:cs="Times New Roman"/>
          <w:sz w:val="24"/>
          <w:szCs w:val="24"/>
        </w:rPr>
      </w:pPr>
    </w:p>
    <w:p w:rsidR="00294E84" w:rsidRDefault="00294E84" w:rsidP="000F62D9">
      <w:pPr>
        <w:rPr>
          <w:rFonts w:ascii="Times New Roman" w:hAnsi="Times New Roman" w:cs="Times New Roman"/>
          <w:sz w:val="24"/>
          <w:szCs w:val="24"/>
        </w:rPr>
      </w:pPr>
    </w:p>
    <w:p w:rsidR="00294E84" w:rsidRDefault="00294E84" w:rsidP="000F62D9">
      <w:pPr>
        <w:rPr>
          <w:rFonts w:ascii="Times New Roman" w:hAnsi="Times New Roman" w:cs="Times New Roman"/>
          <w:sz w:val="24"/>
          <w:szCs w:val="24"/>
        </w:rPr>
      </w:pPr>
    </w:p>
    <w:p w:rsidR="000F62D9" w:rsidRDefault="000F62D9" w:rsidP="000F62D9">
      <w:pPr>
        <w:rPr>
          <w:rFonts w:ascii="Times New Roman" w:hAnsi="Times New Roman" w:cs="Times New Roman"/>
          <w:sz w:val="24"/>
          <w:szCs w:val="24"/>
        </w:rPr>
      </w:pPr>
      <w:r>
        <w:rPr>
          <w:rFonts w:ascii="Times New Roman" w:hAnsi="Times New Roman" w:cs="Times New Roman"/>
          <w:sz w:val="24"/>
          <w:szCs w:val="24"/>
        </w:rPr>
        <w:t>Respectfully submitted to OECD Secretariat by:</w:t>
      </w:r>
    </w:p>
    <w:p w:rsidR="000F62D9" w:rsidRDefault="000F62D9" w:rsidP="000F62D9">
      <w:pPr>
        <w:rPr>
          <w:rFonts w:ascii="Times New Roman" w:hAnsi="Times New Roman" w:cs="Times New Roman"/>
          <w:sz w:val="24"/>
          <w:szCs w:val="24"/>
        </w:rPr>
      </w:pPr>
    </w:p>
    <w:p w:rsidR="000F62D9" w:rsidRDefault="000F62D9" w:rsidP="000F62D9">
      <w:pPr>
        <w:spacing w:after="0" w:line="240" w:lineRule="auto"/>
        <w:rPr>
          <w:rFonts w:ascii="Times New Roman" w:hAnsi="Times New Roman" w:cs="Times New Roman"/>
          <w:sz w:val="24"/>
          <w:szCs w:val="24"/>
        </w:rPr>
      </w:pPr>
      <w:r>
        <w:rPr>
          <w:rFonts w:ascii="Times New Roman" w:hAnsi="Times New Roman" w:cs="Times New Roman"/>
          <w:sz w:val="24"/>
          <w:szCs w:val="24"/>
        </w:rPr>
        <w:t>Ramesh C. Gupta, DVM, MVSc, PhD, DABT, FACT, FACN, FATS</w:t>
      </w:r>
    </w:p>
    <w:p w:rsidR="000F62D9" w:rsidRDefault="000F62D9" w:rsidP="000F62D9">
      <w:pPr>
        <w:spacing w:after="0" w:line="240" w:lineRule="auto"/>
        <w:rPr>
          <w:rFonts w:ascii="Times New Roman" w:hAnsi="Times New Roman" w:cs="Times New Roman"/>
          <w:sz w:val="24"/>
          <w:szCs w:val="24"/>
        </w:rPr>
      </w:pPr>
      <w:r>
        <w:rPr>
          <w:rFonts w:ascii="Times New Roman" w:hAnsi="Times New Roman" w:cs="Times New Roman"/>
          <w:sz w:val="24"/>
          <w:szCs w:val="24"/>
        </w:rPr>
        <w:t>Professor and Head, Toxicology department</w:t>
      </w:r>
    </w:p>
    <w:p w:rsidR="000F62D9" w:rsidRPr="00AA01CB" w:rsidRDefault="000F62D9" w:rsidP="000F62D9">
      <w:pPr>
        <w:spacing w:after="0" w:line="240" w:lineRule="auto"/>
        <w:rPr>
          <w:rFonts w:ascii="Times New Roman" w:hAnsi="Times New Roman" w:cs="Times New Roman"/>
          <w:sz w:val="24"/>
          <w:szCs w:val="24"/>
        </w:rPr>
      </w:pPr>
      <w:r>
        <w:rPr>
          <w:rFonts w:ascii="Times New Roman" w:hAnsi="Times New Roman" w:cs="Times New Roman"/>
          <w:sz w:val="24"/>
          <w:szCs w:val="24"/>
        </w:rPr>
        <w:t>Murray State University, USA</w:t>
      </w:r>
    </w:p>
    <w:p w:rsidR="003A4483" w:rsidRPr="00DE13DF" w:rsidRDefault="00494BE3" w:rsidP="00DE13DF">
      <w:pPr>
        <w:spacing w:before="100" w:beforeAutospacing="1" w:after="100" w:afterAutospacing="1" w:line="240" w:lineRule="auto"/>
        <w:rPr>
          <w:rFonts w:ascii="Times New Roman" w:eastAsia="Times New Roman" w:hAnsi="Times New Roman" w:cs="Times New Roman"/>
          <w:sz w:val="24"/>
          <w:szCs w:val="24"/>
        </w:rPr>
      </w:pPr>
      <w:r w:rsidRPr="00B2438F">
        <w:rPr>
          <w:rFonts w:ascii="Times New Roman" w:eastAsia="Times New Roman" w:hAnsi="Times New Roman" w:cs="Times New Roman"/>
          <w:sz w:val="24"/>
          <w:szCs w:val="24"/>
        </w:rPr>
        <w:t> </w:t>
      </w:r>
    </w:p>
    <w:sectPr w:rsidR="003A4483" w:rsidRPr="00DE13DF" w:rsidSect="00521EA6">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85" w:rsidRDefault="00A55385" w:rsidP="00F06C53">
      <w:pPr>
        <w:spacing w:after="0" w:line="240" w:lineRule="auto"/>
      </w:pPr>
      <w:r>
        <w:separator/>
      </w:r>
    </w:p>
  </w:endnote>
  <w:endnote w:type="continuationSeparator" w:id="0">
    <w:p w:rsidR="00A55385" w:rsidRDefault="00A55385" w:rsidP="00F0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85" w:rsidRDefault="00A55385" w:rsidP="00F06C53">
      <w:pPr>
        <w:spacing w:after="0" w:line="240" w:lineRule="auto"/>
      </w:pPr>
      <w:r>
        <w:separator/>
      </w:r>
    </w:p>
  </w:footnote>
  <w:footnote w:type="continuationSeparator" w:id="0">
    <w:p w:rsidR="00A55385" w:rsidRDefault="00A55385" w:rsidP="00F0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11265084"/>
      <w:docPartObj>
        <w:docPartGallery w:val="Page Numbers (Top of Page)"/>
        <w:docPartUnique/>
      </w:docPartObj>
    </w:sdtPr>
    <w:sdtEndPr>
      <w:rPr>
        <w:b/>
        <w:bCs/>
        <w:noProof/>
        <w:color w:val="auto"/>
        <w:spacing w:val="0"/>
      </w:rPr>
    </w:sdtEndPr>
    <w:sdtContent>
      <w:p w:rsidR="00F06C53" w:rsidRDefault="00F06C5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C12A6" w:rsidRPr="00AC12A6">
          <w:rPr>
            <w:b/>
            <w:bCs/>
            <w:noProof/>
          </w:rPr>
          <w:t>1</w:t>
        </w:r>
        <w:r>
          <w:rPr>
            <w:b/>
            <w:bCs/>
            <w:noProof/>
          </w:rPr>
          <w:fldChar w:fldCharType="end"/>
        </w:r>
      </w:p>
    </w:sdtContent>
  </w:sdt>
  <w:p w:rsidR="00F06C53" w:rsidRDefault="00F06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08A"/>
    <w:multiLevelType w:val="hybridMultilevel"/>
    <w:tmpl w:val="9332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5B75"/>
    <w:multiLevelType w:val="hybridMultilevel"/>
    <w:tmpl w:val="7DC6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123B1"/>
    <w:multiLevelType w:val="hybridMultilevel"/>
    <w:tmpl w:val="549AE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B375C7"/>
    <w:multiLevelType w:val="hybridMultilevel"/>
    <w:tmpl w:val="015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D7E20"/>
    <w:multiLevelType w:val="hybridMultilevel"/>
    <w:tmpl w:val="68F0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C30BF"/>
    <w:multiLevelType w:val="hybridMultilevel"/>
    <w:tmpl w:val="6114AFD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B0AF8"/>
    <w:multiLevelType w:val="hybridMultilevel"/>
    <w:tmpl w:val="329C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83592"/>
    <w:multiLevelType w:val="hybridMultilevel"/>
    <w:tmpl w:val="BA6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D7102"/>
    <w:multiLevelType w:val="hybridMultilevel"/>
    <w:tmpl w:val="8DFA1962"/>
    <w:lvl w:ilvl="0" w:tplc="4582E2D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068BB"/>
    <w:multiLevelType w:val="hybridMultilevel"/>
    <w:tmpl w:val="41AE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B568C"/>
    <w:multiLevelType w:val="hybridMultilevel"/>
    <w:tmpl w:val="2E7A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C5066"/>
    <w:multiLevelType w:val="hybridMultilevel"/>
    <w:tmpl w:val="7CC61FB6"/>
    <w:lvl w:ilvl="0" w:tplc="36141BB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44554"/>
    <w:multiLevelType w:val="hybridMultilevel"/>
    <w:tmpl w:val="95EC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377BC"/>
    <w:multiLevelType w:val="hybridMultilevel"/>
    <w:tmpl w:val="BF5A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30304"/>
    <w:multiLevelType w:val="hybridMultilevel"/>
    <w:tmpl w:val="1D1030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E1D67"/>
    <w:multiLevelType w:val="hybridMultilevel"/>
    <w:tmpl w:val="EB3E5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363113"/>
    <w:multiLevelType w:val="hybridMultilevel"/>
    <w:tmpl w:val="C25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321B9"/>
    <w:multiLevelType w:val="hybridMultilevel"/>
    <w:tmpl w:val="CDEA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CF17D0"/>
    <w:multiLevelType w:val="hybridMultilevel"/>
    <w:tmpl w:val="99CE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87B8F"/>
    <w:multiLevelType w:val="hybridMultilevel"/>
    <w:tmpl w:val="AB4C0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FC2DC5"/>
    <w:multiLevelType w:val="hybridMultilevel"/>
    <w:tmpl w:val="9580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0389F"/>
    <w:multiLevelType w:val="hybridMultilevel"/>
    <w:tmpl w:val="4976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A4907"/>
    <w:multiLevelType w:val="hybridMultilevel"/>
    <w:tmpl w:val="9A4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20"/>
  </w:num>
  <w:num w:numId="5">
    <w:abstractNumId w:val="3"/>
  </w:num>
  <w:num w:numId="6">
    <w:abstractNumId w:val="16"/>
  </w:num>
  <w:num w:numId="7">
    <w:abstractNumId w:val="17"/>
  </w:num>
  <w:num w:numId="8">
    <w:abstractNumId w:val="0"/>
  </w:num>
  <w:num w:numId="9">
    <w:abstractNumId w:val="2"/>
  </w:num>
  <w:num w:numId="10">
    <w:abstractNumId w:val="15"/>
  </w:num>
  <w:num w:numId="11">
    <w:abstractNumId w:val="1"/>
  </w:num>
  <w:num w:numId="12">
    <w:abstractNumId w:val="4"/>
  </w:num>
  <w:num w:numId="13">
    <w:abstractNumId w:val="7"/>
  </w:num>
  <w:num w:numId="14">
    <w:abstractNumId w:val="9"/>
  </w:num>
  <w:num w:numId="15">
    <w:abstractNumId w:val="19"/>
  </w:num>
  <w:num w:numId="16">
    <w:abstractNumId w:val="6"/>
  </w:num>
  <w:num w:numId="17">
    <w:abstractNumId w:val="8"/>
  </w:num>
  <w:num w:numId="18">
    <w:abstractNumId w:val="10"/>
  </w:num>
  <w:num w:numId="19">
    <w:abstractNumId w:val="12"/>
  </w:num>
  <w:num w:numId="20">
    <w:abstractNumId w:val="11"/>
  </w:num>
  <w:num w:numId="21">
    <w:abstractNumId w:val="21"/>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61"/>
    <w:rsid w:val="0000426B"/>
    <w:rsid w:val="00013BE4"/>
    <w:rsid w:val="0003143B"/>
    <w:rsid w:val="000717BA"/>
    <w:rsid w:val="0007709D"/>
    <w:rsid w:val="000817B5"/>
    <w:rsid w:val="000860F8"/>
    <w:rsid w:val="00087E63"/>
    <w:rsid w:val="00097C56"/>
    <w:rsid w:val="000A13F4"/>
    <w:rsid w:val="000B4F5B"/>
    <w:rsid w:val="000C04DD"/>
    <w:rsid w:val="000D6554"/>
    <w:rsid w:val="000E3525"/>
    <w:rsid w:val="000F62D9"/>
    <w:rsid w:val="0011232E"/>
    <w:rsid w:val="001219F7"/>
    <w:rsid w:val="00143278"/>
    <w:rsid w:val="00164882"/>
    <w:rsid w:val="001723BC"/>
    <w:rsid w:val="00194D59"/>
    <w:rsid w:val="001A2905"/>
    <w:rsid w:val="001C2DEF"/>
    <w:rsid w:val="001C430F"/>
    <w:rsid w:val="001F5C10"/>
    <w:rsid w:val="001F7259"/>
    <w:rsid w:val="002124BE"/>
    <w:rsid w:val="00254B53"/>
    <w:rsid w:val="0027721C"/>
    <w:rsid w:val="00294E84"/>
    <w:rsid w:val="002A4E4E"/>
    <w:rsid w:val="002C0716"/>
    <w:rsid w:val="002F710F"/>
    <w:rsid w:val="00316D3B"/>
    <w:rsid w:val="00330537"/>
    <w:rsid w:val="00344B9E"/>
    <w:rsid w:val="003658F0"/>
    <w:rsid w:val="00372998"/>
    <w:rsid w:val="00386E21"/>
    <w:rsid w:val="003A4483"/>
    <w:rsid w:val="003B228A"/>
    <w:rsid w:val="003C5472"/>
    <w:rsid w:val="003C6A18"/>
    <w:rsid w:val="003C77D2"/>
    <w:rsid w:val="003D3C27"/>
    <w:rsid w:val="003F490A"/>
    <w:rsid w:val="004139E1"/>
    <w:rsid w:val="004249C8"/>
    <w:rsid w:val="0044057A"/>
    <w:rsid w:val="004522F1"/>
    <w:rsid w:val="00460CDE"/>
    <w:rsid w:val="00494BE3"/>
    <w:rsid w:val="004A4792"/>
    <w:rsid w:val="004A4AC3"/>
    <w:rsid w:val="004A4C20"/>
    <w:rsid w:val="004C4189"/>
    <w:rsid w:val="004D3BBF"/>
    <w:rsid w:val="004D6179"/>
    <w:rsid w:val="005014D9"/>
    <w:rsid w:val="005070F6"/>
    <w:rsid w:val="00521EA6"/>
    <w:rsid w:val="00522B26"/>
    <w:rsid w:val="00524245"/>
    <w:rsid w:val="00541C99"/>
    <w:rsid w:val="00557911"/>
    <w:rsid w:val="00584C90"/>
    <w:rsid w:val="005968DD"/>
    <w:rsid w:val="005A0070"/>
    <w:rsid w:val="005A3CF1"/>
    <w:rsid w:val="005A7252"/>
    <w:rsid w:val="005B17E6"/>
    <w:rsid w:val="005D60E9"/>
    <w:rsid w:val="006003BF"/>
    <w:rsid w:val="00624CC7"/>
    <w:rsid w:val="0063568A"/>
    <w:rsid w:val="00697998"/>
    <w:rsid w:val="006A033F"/>
    <w:rsid w:val="006A77EB"/>
    <w:rsid w:val="006B7CCD"/>
    <w:rsid w:val="00717829"/>
    <w:rsid w:val="00736B22"/>
    <w:rsid w:val="00752575"/>
    <w:rsid w:val="00780BC0"/>
    <w:rsid w:val="00780E78"/>
    <w:rsid w:val="00783B9D"/>
    <w:rsid w:val="00796F87"/>
    <w:rsid w:val="007A6B2C"/>
    <w:rsid w:val="007C743F"/>
    <w:rsid w:val="007D63BD"/>
    <w:rsid w:val="007F632A"/>
    <w:rsid w:val="00801D01"/>
    <w:rsid w:val="008244CF"/>
    <w:rsid w:val="00842471"/>
    <w:rsid w:val="008474DA"/>
    <w:rsid w:val="00856088"/>
    <w:rsid w:val="00870F72"/>
    <w:rsid w:val="00872777"/>
    <w:rsid w:val="008838E6"/>
    <w:rsid w:val="008847BB"/>
    <w:rsid w:val="0089653B"/>
    <w:rsid w:val="008A2631"/>
    <w:rsid w:val="008E355B"/>
    <w:rsid w:val="008E6F2F"/>
    <w:rsid w:val="008E7F17"/>
    <w:rsid w:val="008F264B"/>
    <w:rsid w:val="008F4461"/>
    <w:rsid w:val="00924F71"/>
    <w:rsid w:val="00943B66"/>
    <w:rsid w:val="00946F0F"/>
    <w:rsid w:val="00947525"/>
    <w:rsid w:val="0095027B"/>
    <w:rsid w:val="00954B34"/>
    <w:rsid w:val="009613F2"/>
    <w:rsid w:val="00986911"/>
    <w:rsid w:val="009A7B61"/>
    <w:rsid w:val="009C305D"/>
    <w:rsid w:val="009C343A"/>
    <w:rsid w:val="009C7BA2"/>
    <w:rsid w:val="009D572B"/>
    <w:rsid w:val="00A03008"/>
    <w:rsid w:val="00A12E12"/>
    <w:rsid w:val="00A20E44"/>
    <w:rsid w:val="00A32323"/>
    <w:rsid w:val="00A41BFA"/>
    <w:rsid w:val="00A465FE"/>
    <w:rsid w:val="00A55385"/>
    <w:rsid w:val="00A93EE9"/>
    <w:rsid w:val="00A96334"/>
    <w:rsid w:val="00AA01CB"/>
    <w:rsid w:val="00AC12A6"/>
    <w:rsid w:val="00AC2F21"/>
    <w:rsid w:val="00AC3BD7"/>
    <w:rsid w:val="00AD03EC"/>
    <w:rsid w:val="00B149D2"/>
    <w:rsid w:val="00B15728"/>
    <w:rsid w:val="00B1608D"/>
    <w:rsid w:val="00B17DBF"/>
    <w:rsid w:val="00B2484D"/>
    <w:rsid w:val="00B4140B"/>
    <w:rsid w:val="00B55CF0"/>
    <w:rsid w:val="00B9508F"/>
    <w:rsid w:val="00BA1999"/>
    <w:rsid w:val="00BB4D1A"/>
    <w:rsid w:val="00BB7642"/>
    <w:rsid w:val="00BD4E21"/>
    <w:rsid w:val="00BD4F5D"/>
    <w:rsid w:val="00BE0931"/>
    <w:rsid w:val="00C031FD"/>
    <w:rsid w:val="00C06270"/>
    <w:rsid w:val="00C267A5"/>
    <w:rsid w:val="00C732CD"/>
    <w:rsid w:val="00C94208"/>
    <w:rsid w:val="00CA6043"/>
    <w:rsid w:val="00CC4A4B"/>
    <w:rsid w:val="00CD1074"/>
    <w:rsid w:val="00CD18F2"/>
    <w:rsid w:val="00CF3F17"/>
    <w:rsid w:val="00CF43E7"/>
    <w:rsid w:val="00D04A4C"/>
    <w:rsid w:val="00D06563"/>
    <w:rsid w:val="00D26B10"/>
    <w:rsid w:val="00D336D0"/>
    <w:rsid w:val="00D337D1"/>
    <w:rsid w:val="00D45EC4"/>
    <w:rsid w:val="00D51330"/>
    <w:rsid w:val="00DA34D4"/>
    <w:rsid w:val="00DA566C"/>
    <w:rsid w:val="00DB5421"/>
    <w:rsid w:val="00DC78A7"/>
    <w:rsid w:val="00DD40C5"/>
    <w:rsid w:val="00DE13DF"/>
    <w:rsid w:val="00E0655D"/>
    <w:rsid w:val="00E406DC"/>
    <w:rsid w:val="00E63A8C"/>
    <w:rsid w:val="00E8241F"/>
    <w:rsid w:val="00E82D5D"/>
    <w:rsid w:val="00E865C9"/>
    <w:rsid w:val="00EA449F"/>
    <w:rsid w:val="00EE4AF5"/>
    <w:rsid w:val="00EF2C99"/>
    <w:rsid w:val="00F038E7"/>
    <w:rsid w:val="00F06C53"/>
    <w:rsid w:val="00F07AAF"/>
    <w:rsid w:val="00F10249"/>
    <w:rsid w:val="00F2694C"/>
    <w:rsid w:val="00F339D5"/>
    <w:rsid w:val="00F35BC7"/>
    <w:rsid w:val="00F361CE"/>
    <w:rsid w:val="00F61D5F"/>
    <w:rsid w:val="00F75A70"/>
    <w:rsid w:val="00F82901"/>
    <w:rsid w:val="00F93B97"/>
    <w:rsid w:val="00F94449"/>
    <w:rsid w:val="00F964F8"/>
    <w:rsid w:val="00FA188E"/>
    <w:rsid w:val="00FC097B"/>
    <w:rsid w:val="00FF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B61"/>
    <w:pPr>
      <w:ind w:left="720"/>
      <w:contextualSpacing/>
    </w:pPr>
  </w:style>
  <w:style w:type="paragraph" w:styleId="Header">
    <w:name w:val="header"/>
    <w:basedOn w:val="Normal"/>
    <w:link w:val="HeaderChar"/>
    <w:uiPriority w:val="99"/>
    <w:unhideWhenUsed/>
    <w:rsid w:val="00F0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53"/>
  </w:style>
  <w:style w:type="paragraph" w:styleId="Footer">
    <w:name w:val="footer"/>
    <w:basedOn w:val="Normal"/>
    <w:link w:val="FooterChar"/>
    <w:uiPriority w:val="99"/>
    <w:unhideWhenUsed/>
    <w:rsid w:val="00F0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53"/>
  </w:style>
  <w:style w:type="paragraph" w:styleId="BalloonText">
    <w:name w:val="Balloon Text"/>
    <w:basedOn w:val="Normal"/>
    <w:link w:val="BalloonTextChar"/>
    <w:uiPriority w:val="99"/>
    <w:semiHidden/>
    <w:unhideWhenUsed/>
    <w:rsid w:val="00BB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42"/>
    <w:rPr>
      <w:rFonts w:ascii="Tahoma" w:hAnsi="Tahoma" w:cs="Tahoma"/>
      <w:sz w:val="16"/>
      <w:szCs w:val="16"/>
    </w:rPr>
  </w:style>
  <w:style w:type="character" w:styleId="CommentReference">
    <w:name w:val="annotation reference"/>
    <w:basedOn w:val="DefaultParagraphFont"/>
    <w:uiPriority w:val="99"/>
    <w:semiHidden/>
    <w:unhideWhenUsed/>
    <w:rsid w:val="008474DA"/>
    <w:rPr>
      <w:sz w:val="16"/>
      <w:szCs w:val="16"/>
    </w:rPr>
  </w:style>
  <w:style w:type="paragraph" w:styleId="CommentText">
    <w:name w:val="annotation text"/>
    <w:basedOn w:val="Normal"/>
    <w:link w:val="CommentTextChar"/>
    <w:uiPriority w:val="99"/>
    <w:semiHidden/>
    <w:unhideWhenUsed/>
    <w:rsid w:val="008474DA"/>
    <w:pPr>
      <w:spacing w:line="240" w:lineRule="auto"/>
    </w:pPr>
    <w:rPr>
      <w:sz w:val="20"/>
      <w:szCs w:val="20"/>
    </w:rPr>
  </w:style>
  <w:style w:type="character" w:customStyle="1" w:styleId="CommentTextChar">
    <w:name w:val="Comment Text Char"/>
    <w:basedOn w:val="DefaultParagraphFont"/>
    <w:link w:val="CommentText"/>
    <w:uiPriority w:val="99"/>
    <w:semiHidden/>
    <w:rsid w:val="008474DA"/>
    <w:rPr>
      <w:sz w:val="20"/>
      <w:szCs w:val="20"/>
    </w:rPr>
  </w:style>
  <w:style w:type="paragraph" w:styleId="CommentSubject">
    <w:name w:val="annotation subject"/>
    <w:basedOn w:val="CommentText"/>
    <w:next w:val="CommentText"/>
    <w:link w:val="CommentSubjectChar"/>
    <w:uiPriority w:val="99"/>
    <w:semiHidden/>
    <w:unhideWhenUsed/>
    <w:rsid w:val="008474DA"/>
    <w:rPr>
      <w:b/>
      <w:bCs/>
    </w:rPr>
  </w:style>
  <w:style w:type="character" w:customStyle="1" w:styleId="CommentSubjectChar">
    <w:name w:val="Comment Subject Char"/>
    <w:basedOn w:val="CommentTextChar"/>
    <w:link w:val="CommentSubject"/>
    <w:uiPriority w:val="99"/>
    <w:semiHidden/>
    <w:rsid w:val="008474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B61"/>
    <w:pPr>
      <w:ind w:left="720"/>
      <w:contextualSpacing/>
    </w:pPr>
  </w:style>
  <w:style w:type="paragraph" w:styleId="Header">
    <w:name w:val="header"/>
    <w:basedOn w:val="Normal"/>
    <w:link w:val="HeaderChar"/>
    <w:uiPriority w:val="99"/>
    <w:unhideWhenUsed/>
    <w:rsid w:val="00F0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53"/>
  </w:style>
  <w:style w:type="paragraph" w:styleId="Footer">
    <w:name w:val="footer"/>
    <w:basedOn w:val="Normal"/>
    <w:link w:val="FooterChar"/>
    <w:uiPriority w:val="99"/>
    <w:unhideWhenUsed/>
    <w:rsid w:val="00F0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53"/>
  </w:style>
  <w:style w:type="paragraph" w:styleId="BalloonText">
    <w:name w:val="Balloon Text"/>
    <w:basedOn w:val="Normal"/>
    <w:link w:val="BalloonTextChar"/>
    <w:uiPriority w:val="99"/>
    <w:semiHidden/>
    <w:unhideWhenUsed/>
    <w:rsid w:val="00BB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42"/>
    <w:rPr>
      <w:rFonts w:ascii="Tahoma" w:hAnsi="Tahoma" w:cs="Tahoma"/>
      <w:sz w:val="16"/>
      <w:szCs w:val="16"/>
    </w:rPr>
  </w:style>
  <w:style w:type="character" w:styleId="CommentReference">
    <w:name w:val="annotation reference"/>
    <w:basedOn w:val="DefaultParagraphFont"/>
    <w:uiPriority w:val="99"/>
    <w:semiHidden/>
    <w:unhideWhenUsed/>
    <w:rsid w:val="008474DA"/>
    <w:rPr>
      <w:sz w:val="16"/>
      <w:szCs w:val="16"/>
    </w:rPr>
  </w:style>
  <w:style w:type="paragraph" w:styleId="CommentText">
    <w:name w:val="annotation text"/>
    <w:basedOn w:val="Normal"/>
    <w:link w:val="CommentTextChar"/>
    <w:uiPriority w:val="99"/>
    <w:semiHidden/>
    <w:unhideWhenUsed/>
    <w:rsid w:val="008474DA"/>
    <w:pPr>
      <w:spacing w:line="240" w:lineRule="auto"/>
    </w:pPr>
    <w:rPr>
      <w:sz w:val="20"/>
      <w:szCs w:val="20"/>
    </w:rPr>
  </w:style>
  <w:style w:type="character" w:customStyle="1" w:styleId="CommentTextChar">
    <w:name w:val="Comment Text Char"/>
    <w:basedOn w:val="DefaultParagraphFont"/>
    <w:link w:val="CommentText"/>
    <w:uiPriority w:val="99"/>
    <w:semiHidden/>
    <w:rsid w:val="008474DA"/>
    <w:rPr>
      <w:sz w:val="20"/>
      <w:szCs w:val="20"/>
    </w:rPr>
  </w:style>
  <w:style w:type="paragraph" w:styleId="CommentSubject">
    <w:name w:val="annotation subject"/>
    <w:basedOn w:val="CommentText"/>
    <w:next w:val="CommentText"/>
    <w:link w:val="CommentSubjectChar"/>
    <w:uiPriority w:val="99"/>
    <w:semiHidden/>
    <w:unhideWhenUsed/>
    <w:rsid w:val="008474DA"/>
    <w:rPr>
      <w:b/>
      <w:bCs/>
    </w:rPr>
  </w:style>
  <w:style w:type="character" w:customStyle="1" w:styleId="CommentSubjectChar">
    <w:name w:val="Comment Subject Char"/>
    <w:basedOn w:val="CommentTextChar"/>
    <w:link w:val="CommentSubject"/>
    <w:uiPriority w:val="99"/>
    <w:semiHidden/>
    <w:rsid w:val="00847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942">
      <w:bodyDiv w:val="1"/>
      <w:marLeft w:val="0"/>
      <w:marRight w:val="0"/>
      <w:marTop w:val="0"/>
      <w:marBottom w:val="0"/>
      <w:divBdr>
        <w:top w:val="none" w:sz="0" w:space="0" w:color="auto"/>
        <w:left w:val="none" w:sz="0" w:space="0" w:color="auto"/>
        <w:bottom w:val="none" w:sz="0" w:space="0" w:color="auto"/>
        <w:right w:val="none" w:sz="0" w:space="0" w:color="auto"/>
      </w:divBdr>
    </w:div>
    <w:div w:id="493108179">
      <w:bodyDiv w:val="1"/>
      <w:marLeft w:val="0"/>
      <w:marRight w:val="0"/>
      <w:marTop w:val="0"/>
      <w:marBottom w:val="0"/>
      <w:divBdr>
        <w:top w:val="none" w:sz="0" w:space="0" w:color="auto"/>
        <w:left w:val="none" w:sz="0" w:space="0" w:color="auto"/>
        <w:bottom w:val="none" w:sz="0" w:space="0" w:color="auto"/>
        <w:right w:val="none" w:sz="0" w:space="0" w:color="auto"/>
      </w:divBdr>
    </w:div>
    <w:div w:id="10381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D12D-5FCF-486B-9815-B6AFA359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BD2D2E25.dotm</Template>
  <TotalTime>2</TotalTime>
  <Pages>8</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Lasher</dc:creator>
  <cp:lastModifiedBy>DELRUE Nathalie</cp:lastModifiedBy>
  <cp:revision>5</cp:revision>
  <cp:lastPrinted>2015-12-07T14:19:00Z</cp:lastPrinted>
  <dcterms:created xsi:type="dcterms:W3CDTF">2015-12-16T15:26:00Z</dcterms:created>
  <dcterms:modified xsi:type="dcterms:W3CDTF">2016-01-05T09:07:00Z</dcterms:modified>
</cp:coreProperties>
</file>